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CF71F">
      <w:pPr>
        <w:tabs>
          <w:tab w:val="left" w:pos="6379"/>
        </w:tabs>
        <w:spacing w:after="312" w:afterLines="100" w:line="560" w:lineRule="exact"/>
        <w:ind w:leftChars="-67" w:right="-57" w:rightChars="-27" w:hanging="140" w:hangingChars="32"/>
        <w:jc w:val="center"/>
        <w:rPr>
          <w:rFonts w:ascii="方正小标宋简体" w:hAnsi="仿宋" w:eastAsia="方正小标宋简体" w:cs="Times New Roman Regular"/>
          <w:sz w:val="44"/>
          <w:szCs w:val="44"/>
        </w:rPr>
      </w:pPr>
      <w:r>
        <w:rPr>
          <w:rFonts w:hint="eastAsia" w:ascii="方正小标宋简体" w:hAnsi="仿宋" w:eastAsia="方正小标宋简体" w:cs="Times New Roman Regular"/>
          <w:sz w:val="44"/>
          <w:szCs w:val="44"/>
        </w:rPr>
        <w:t>浙江工业大学“研究生学术之星”申请表</w:t>
      </w:r>
    </w:p>
    <w:p w14:paraId="3EF139A7">
      <w:pPr>
        <w:spacing w:before="156" w:beforeLines="50" w:after="12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11"/>
        <w:tblW w:w="91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"/>
        <w:gridCol w:w="2992"/>
        <w:gridCol w:w="1667"/>
        <w:gridCol w:w="2644"/>
      </w:tblGrid>
      <w:tr w14:paraId="2EA04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89E5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E1F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王鹏程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CCE5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院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027B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经济学院</w:t>
            </w:r>
          </w:p>
        </w:tc>
      </w:tr>
      <w:tr w14:paraId="51F6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53D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    业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E9FF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应用经济学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2DBFD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>导师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（组）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5885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陈胜蓝</w:t>
            </w:r>
          </w:p>
        </w:tc>
      </w:tr>
      <w:tr w14:paraId="6A7C2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1F3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在读学位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F8F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博士研究生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E4DC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入学时间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BC0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2021.09</w:t>
            </w:r>
          </w:p>
        </w:tc>
      </w:tr>
      <w:tr w14:paraId="59445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084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号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A3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1112129006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ED87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出生年月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A24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1995.09</w:t>
            </w:r>
          </w:p>
        </w:tc>
      </w:tr>
      <w:tr w14:paraId="140F5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884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1C4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中共党员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8506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A02E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男</w:t>
            </w:r>
          </w:p>
        </w:tc>
      </w:tr>
      <w:tr w14:paraId="0E705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D78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525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E131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电子邮箱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E0A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8BFC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A617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研究方向</w:t>
            </w:r>
          </w:p>
        </w:tc>
        <w:tc>
          <w:tcPr>
            <w:tcW w:w="7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6EE4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公司金融与资本市场</w:t>
            </w:r>
          </w:p>
        </w:tc>
      </w:tr>
      <w:tr w14:paraId="720D3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7355">
            <w:pPr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主要学习经历（从本科填起，含境外学术交流经历）</w:t>
            </w:r>
          </w:p>
        </w:tc>
      </w:tr>
      <w:tr w14:paraId="0B564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0C3E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5D72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就读学校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BDBA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C3B"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学位或类型</w:t>
            </w:r>
          </w:p>
        </w:tc>
      </w:tr>
      <w:tr w14:paraId="24F9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E6AF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2014.9–2018.6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73A2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内蒙古财经大学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E033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财务管理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CFE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管理学学士</w:t>
            </w:r>
          </w:p>
        </w:tc>
      </w:tr>
      <w:tr w14:paraId="092D0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38" w:hRule="exac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B5C8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2018.9–2021.6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98C4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内蒙古财经大学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4D39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会计学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693C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管理学硕士</w:t>
            </w:r>
          </w:p>
        </w:tc>
      </w:tr>
      <w:tr w14:paraId="507E0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E2BE"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  <w:r>
              <w:rPr>
                <w:rFonts w:eastAsia="华文仿宋"/>
                <w:spacing w:val="-20"/>
                <w:sz w:val="28"/>
                <w:szCs w:val="28"/>
              </w:rPr>
              <w:t>2021.9–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4EF8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浙江工业大学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3F8F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应用经济学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2506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经济学博士</w:t>
            </w:r>
          </w:p>
        </w:tc>
      </w:tr>
      <w:tr w14:paraId="7F508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6DE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C1EE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6BC33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CA37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5509F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40" w:hRule="exac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E02E6"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FF1B"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8893"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83A1B"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7AFB46A3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 w14:paraId="14D1D0DB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二、主要学术成绩和贡献概述</w:t>
      </w:r>
    </w:p>
    <w:tbl>
      <w:tblPr>
        <w:tblStyle w:val="11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CAA4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359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1BED">
            <w:pPr>
              <w:spacing w:after="240"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本栏是评价申请人科研成绩的重要依据，应详实、准确、客观地填写申请人在本校攻读硕士或博士学位期间，在学术创新和科研工作方面作出的成绩和贡献(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注：宋体、小四号字体，1.5倍行距，</w:t>
            </w:r>
            <w:r>
              <w:rPr>
                <w:rFonts w:ascii="仿宋_GB2312" w:hAnsi="华文仿宋" w:eastAsia="仿宋_GB2312"/>
                <w:b/>
                <w:sz w:val="28"/>
                <w:szCs w:val="28"/>
              </w:rPr>
              <w:t>限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一千</w:t>
            </w:r>
            <w:r>
              <w:rPr>
                <w:rFonts w:ascii="仿宋_GB2312" w:hAnsi="华文仿宋" w:eastAsia="仿宋_GB2312"/>
                <w:b/>
                <w:sz w:val="28"/>
                <w:szCs w:val="28"/>
              </w:rPr>
              <w:t>字</w:t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、2</w:t>
            </w:r>
            <w:r>
              <w:rPr>
                <w:rFonts w:ascii="仿宋_GB2312" w:hAnsi="华文仿宋" w:eastAsia="仿宋_GB2312"/>
                <w:b/>
                <w:sz w:val="28"/>
                <w:szCs w:val="28"/>
              </w:rPr>
              <w:t>页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)。</w:t>
            </w:r>
          </w:p>
        </w:tc>
      </w:tr>
      <w:tr w14:paraId="03338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7C3E2">
            <w:pPr>
              <w:spacing w:line="360" w:lineRule="auto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在本校攻读博士学位期间，本人始终以严谨的学术态度投身科研工作，在学术创新与科研实践中取得了一系列成果，现将相关成绩和贡献总结如下：</w:t>
            </w:r>
          </w:p>
          <w:p w14:paraId="5A38FDDF">
            <w:pPr>
              <w:spacing w:line="360" w:lineRule="auto"/>
              <w:ind w:firstLine="482" w:firstLineChars="200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>一、学术论文发表</w:t>
            </w:r>
          </w:p>
          <w:p w14:paraId="318B0FA6">
            <w:pPr>
              <w:spacing w:line="360" w:lineRule="auto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在学术研究方面，本人深耕专业领域，围绕前沿问题展开深入探索，以导师第一作者、本人第二作者身份在</w:t>
            </w:r>
            <w:r>
              <w:rPr>
                <w:rFonts w:eastAsiaTheme="minorEastAsia"/>
                <w:b/>
                <w:bCs/>
                <w:sz w:val="24"/>
              </w:rPr>
              <w:t>浙江工业大学</w:t>
            </w:r>
            <w:r>
              <w:rPr>
                <w:rFonts w:hint="eastAsia" w:eastAsiaTheme="minorEastAsia"/>
                <w:b/>
                <w:bCs/>
                <w:sz w:val="24"/>
              </w:rPr>
              <w:t>中文</w:t>
            </w:r>
            <w:r>
              <w:rPr>
                <w:rFonts w:eastAsiaTheme="minorEastAsia"/>
                <w:b/>
                <w:bCs/>
                <w:sz w:val="24"/>
              </w:rPr>
              <w:t>权威期刊发表论文2篇</w:t>
            </w:r>
            <w:r>
              <w:rPr>
                <w:rFonts w:eastAsiaTheme="minorEastAsia"/>
                <w:sz w:val="24"/>
              </w:rPr>
              <w:t>，A类期刊发表论文1篇。其中，在</w:t>
            </w:r>
            <w:r>
              <w:rPr>
                <w:rFonts w:eastAsiaTheme="minorEastAsia"/>
                <w:b/>
                <w:bCs/>
                <w:sz w:val="24"/>
              </w:rPr>
              <w:t>权威期刊《管理世界》</w:t>
            </w:r>
            <w:r>
              <w:rPr>
                <w:rFonts w:eastAsiaTheme="minorEastAsia"/>
                <w:sz w:val="24"/>
              </w:rPr>
              <w:t>2023年第9期发表论文《&lt;中小企业促进法&gt;的稳就业效应——</w:t>
            </w:r>
            <w:r>
              <w:rPr>
                <w:rFonts w:hint="eastAsia" w:eastAsiaTheme="minorEastAsia"/>
                <w:sz w:val="24"/>
              </w:rPr>
              <w:t>基于政府信用体系建设视角</w:t>
            </w:r>
            <w:r>
              <w:rPr>
                <w:rFonts w:eastAsiaTheme="minorEastAsia"/>
                <w:sz w:val="24"/>
              </w:rPr>
              <w:t>》</w:t>
            </w:r>
            <w:r>
              <w:rPr>
                <w:rFonts w:hint="eastAsia" w:eastAsiaTheme="minorEastAsia"/>
                <w:sz w:val="24"/>
              </w:rPr>
              <w:t>，该文创新性地使用新三板企业年报与“企查查”平台构建一个衡量政府信用体系建设的新数据集，研究发现，《中小企业促进法》实施加强政府信用体系建设能够使企业劳动雇佣提高约3.85%，对于推动经济高质量发展、稳定就业和改善民生福祉具有启示意义。该文被</w:t>
            </w:r>
            <w:r>
              <w:rPr>
                <w:rFonts w:hint="eastAsia" w:eastAsiaTheme="minorEastAsia"/>
                <w:b/>
                <w:bCs/>
                <w:sz w:val="24"/>
              </w:rPr>
              <w:t>人大复印资料</w:t>
            </w:r>
            <w:r>
              <w:rPr>
                <w:rFonts w:hint="eastAsia" w:eastAsiaTheme="minorEastAsia"/>
                <w:sz w:val="24"/>
              </w:rPr>
              <w:t>《劳动经济与劳动关系》2023年第12期全文转载，中国知网统计下载</w:t>
            </w:r>
            <w:r>
              <w:rPr>
                <w:rFonts w:eastAsiaTheme="minorEastAsia"/>
                <w:sz w:val="24"/>
              </w:rPr>
              <w:t>7643</w:t>
            </w:r>
            <w:r>
              <w:rPr>
                <w:rFonts w:hint="eastAsia" w:eastAsiaTheme="minorEastAsia"/>
                <w:sz w:val="24"/>
              </w:rPr>
              <w:t>次，被引26次。在</w:t>
            </w:r>
            <w:r>
              <w:rPr>
                <w:rFonts w:hint="eastAsia" w:eastAsiaTheme="minorEastAsia"/>
                <w:b/>
                <w:bCs/>
                <w:sz w:val="24"/>
              </w:rPr>
              <w:t>权威期刊《世界经济》</w:t>
            </w:r>
            <w:r>
              <w:rPr>
                <w:rFonts w:hint="eastAsia" w:eastAsiaTheme="minorEastAsia"/>
                <w:sz w:val="24"/>
              </w:rPr>
              <w:t>2023年第9期发表论文《</w:t>
            </w:r>
            <w:r>
              <w:rPr>
                <w:rFonts w:eastAsiaTheme="minorEastAsia"/>
                <w:sz w:val="24"/>
              </w:rPr>
              <w:t>&lt;中小企业促进法&gt;</w:t>
            </w:r>
            <w:r>
              <w:rPr>
                <w:rFonts w:hint="eastAsia" w:eastAsiaTheme="minorEastAsia"/>
                <w:sz w:val="24"/>
              </w:rPr>
              <w:t>的纾困效应：产品市场表现视角》，该文揭示了《中小企业促进法》通过缓解中小企业流动性约束，促进了产品市场竞争，对于促进中小企业发展壮大、推动高质量发展和推进中国式现代化具有启示意义。中国知网统计下载</w:t>
            </w:r>
            <w:r>
              <w:rPr>
                <w:rFonts w:eastAsiaTheme="minorEastAsia"/>
                <w:sz w:val="24"/>
              </w:rPr>
              <w:t>3076</w:t>
            </w:r>
            <w:r>
              <w:rPr>
                <w:rFonts w:hint="eastAsia" w:eastAsiaTheme="minorEastAsia"/>
                <w:sz w:val="24"/>
              </w:rPr>
              <w:t>次，被引13次。在A类期刊</w:t>
            </w:r>
            <w:r>
              <w:rPr>
                <w:rFonts w:hint="eastAsia" w:eastAsiaTheme="minorEastAsia"/>
                <w:b/>
                <w:bCs/>
                <w:sz w:val="24"/>
              </w:rPr>
              <w:t>《统计研究》</w:t>
            </w:r>
            <w:r>
              <w:rPr>
                <w:rFonts w:hint="eastAsia" w:eastAsiaTheme="minorEastAsia"/>
                <w:sz w:val="24"/>
              </w:rPr>
              <w:t>2023年第2期发表论文《我国城市禁烟法令与公司全要素生产率——基于准自然实验的研究》，该文不仅为公司全要素生产率的影响因素问题提供了新的解释视角，还对理解我国城市禁烟法令颁布的经济效应具有一定的启示。中国知网统计下载</w:t>
            </w:r>
            <w:r>
              <w:rPr>
                <w:rFonts w:eastAsiaTheme="minorEastAsia"/>
                <w:sz w:val="24"/>
              </w:rPr>
              <w:t>1636</w:t>
            </w:r>
            <w:r>
              <w:rPr>
                <w:rFonts w:hint="eastAsia" w:eastAsiaTheme="minorEastAsia"/>
                <w:sz w:val="24"/>
              </w:rPr>
              <w:t>次，被引7次。凭借科研潜质和前期研究基础，本人获得浙江工业大学优秀博士论文培育计划资助，连续2年获得博士研究生国家奖学金。</w:t>
            </w:r>
          </w:p>
          <w:p w14:paraId="19D27F6F">
            <w:pPr>
              <w:spacing w:line="360" w:lineRule="auto"/>
              <w:ind w:firstLine="482" w:firstLineChars="200"/>
              <w:rPr>
                <w:rFonts w:eastAsiaTheme="minorEastAsia"/>
                <w:b/>
                <w:bCs/>
                <w:sz w:val="24"/>
              </w:rPr>
            </w:pPr>
            <w:r>
              <w:rPr>
                <w:rFonts w:hint="eastAsia" w:eastAsiaTheme="minorEastAsia"/>
                <w:b/>
                <w:bCs/>
                <w:sz w:val="24"/>
              </w:rPr>
              <w:t>二、学术会议参与</w:t>
            </w:r>
          </w:p>
          <w:p w14:paraId="15121CB7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为拓宽学术视野，加强学术交流，本人攻读博士期间，共参</w:t>
            </w:r>
            <w:r>
              <w:rPr>
                <w:rFonts w:eastAsiaTheme="minorEastAsia"/>
                <w:sz w:val="24"/>
              </w:rPr>
              <w:t>加5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次国内外高水平学术会议。其中包括“第十三届宏观经济政策与微观企业行为学术研讨会”、“第八届中国财务与会计学术年会”等。在会议中，本人分享了个人研究成果，并与来自不同高校和科研机构的专家学者进行深入交流探讨，吸收前沿学术观点，进一步完善自身研究思路，为研究成果的传播与推广起到积极作用。</w:t>
            </w:r>
          </w:p>
          <w:p w14:paraId="65DC1467">
            <w:pPr>
              <w:spacing w:line="360" w:lineRule="auto"/>
              <w:ind w:firstLine="482" w:firstLineChars="200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三、课题参与</w:t>
            </w:r>
          </w:p>
          <w:p w14:paraId="3F8E15BB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本人攻读博士期间，积极参与导师科研课题项目，累计参与</w:t>
            </w:r>
            <w:r>
              <w:rPr>
                <w:rFonts w:eastAsiaTheme="minorEastAsia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项课题研究，包括国家社会科学基金项目等。在项目研究过程中，本人主要负责数据收集与分析、模型构建、报告撰写等。部分课题研究成果已应用于咨政报告，并获得浙江省主要领导批示，为政策制定提供了坚实的学理支撑。</w:t>
            </w:r>
          </w:p>
          <w:p w14:paraId="48E47456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7F4FD311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34612C7C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0EF46DE3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522852F6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70039BBA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557A3225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4BE28DC8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4D66116A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5FB6EE97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07EC03F4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04606D1A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02464089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5C268330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4C83A3DA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7131C3C0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1D2F89A0"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  <w:p w14:paraId="222F1489"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 w14:paraId="6A0CE0E7">
      <w:pPr>
        <w:widowControl/>
        <w:jc w:val="left"/>
        <w:rPr>
          <w:rFonts w:ascii="黑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992" w:left="1588" w:header="0" w:footer="850" w:gutter="0"/>
          <w:cols w:space="425" w:num="1"/>
          <w:docGrid w:type="lines" w:linePitch="312" w:charSpace="0"/>
        </w:sectPr>
      </w:pPr>
    </w:p>
    <w:p w14:paraId="6D404E21">
      <w:pPr>
        <w:rPr>
          <w:rFonts w:ascii="黑体" w:eastAsia="黑体"/>
          <w:kern w:val="16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</w:t>
      </w:r>
      <w:r>
        <w:rPr>
          <w:rFonts w:hint="eastAsia" w:ascii="黑体" w:eastAsia="黑体"/>
          <w:kern w:val="16"/>
          <w:sz w:val="30"/>
          <w:szCs w:val="30"/>
        </w:rPr>
        <w:t>已取得的学术成果情况</w:t>
      </w:r>
    </w:p>
    <w:tbl>
      <w:tblPr>
        <w:tblStyle w:val="12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3414"/>
        <w:gridCol w:w="2268"/>
        <w:gridCol w:w="1134"/>
        <w:gridCol w:w="339"/>
        <w:gridCol w:w="1281"/>
      </w:tblGrid>
      <w:tr w14:paraId="0E1F6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845" w:type="dxa"/>
            <w:gridSpan w:val="6"/>
            <w:vAlign w:val="center"/>
          </w:tcPr>
          <w:p w14:paraId="57024BB6">
            <w:pPr>
              <w:spacing w:after="240" w:line="40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代表作（申请人在本校研究生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期间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，以“浙江工业大学”为第一完成单位，申请人为第一作者或第一完成人获得的代表性著作、学术论文、省级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以上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科技竞赛、专利、批示、科研项目等，不超过5项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可另加附页</w:t>
            </w:r>
            <w:r>
              <w:rPr>
                <w:rFonts w:hint="eastAsia" w:ascii="华文仿宋" w:hAnsi="华文仿宋" w:eastAsia="华文仿宋"/>
                <w:kern w:val="16"/>
                <w:sz w:val="28"/>
                <w:szCs w:val="28"/>
              </w:rPr>
              <w:t>）。</w:t>
            </w:r>
          </w:p>
        </w:tc>
      </w:tr>
      <w:tr w14:paraId="60F1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09" w:type="dxa"/>
            <w:vAlign w:val="center"/>
          </w:tcPr>
          <w:p w14:paraId="666D98F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</w:t>
            </w:r>
          </w:p>
        </w:tc>
        <w:tc>
          <w:tcPr>
            <w:tcW w:w="3414" w:type="dxa"/>
            <w:vAlign w:val="center"/>
          </w:tcPr>
          <w:p w14:paraId="159179D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成果（著作、学术论文、省级</w:t>
            </w:r>
            <w:r>
              <w:rPr>
                <w:rFonts w:eastAsia="仿宋_GB2312"/>
                <w:szCs w:val="21"/>
              </w:rPr>
              <w:t>以上</w:t>
            </w:r>
            <w:r>
              <w:rPr>
                <w:rFonts w:hint="eastAsia" w:eastAsia="仿宋_GB2312"/>
                <w:szCs w:val="21"/>
              </w:rPr>
              <w:t>科技竞赛、专利、批示、科研项目等）名称</w:t>
            </w:r>
          </w:p>
        </w:tc>
        <w:tc>
          <w:tcPr>
            <w:tcW w:w="2268" w:type="dxa"/>
            <w:vAlign w:val="center"/>
          </w:tcPr>
          <w:p w14:paraId="08FD207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出版单位/发表刊物（注明类别及影响因子）/获奖等级/专利类型/批示等级/基金名称</w:t>
            </w:r>
          </w:p>
        </w:tc>
        <w:tc>
          <w:tcPr>
            <w:tcW w:w="1134" w:type="dxa"/>
            <w:vAlign w:val="center"/>
          </w:tcPr>
          <w:p w14:paraId="71D2BDB5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出版/发表/授权/批示/立项时间</w:t>
            </w:r>
          </w:p>
        </w:tc>
        <w:tc>
          <w:tcPr>
            <w:tcW w:w="1620" w:type="dxa"/>
            <w:gridSpan w:val="2"/>
            <w:vAlign w:val="center"/>
          </w:tcPr>
          <w:p w14:paraId="3CC4B21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备注（出版号/卷号+页码/授权号/批示人）</w:t>
            </w:r>
          </w:p>
        </w:tc>
      </w:tr>
      <w:tr w14:paraId="5014B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  <w:vAlign w:val="center"/>
          </w:tcPr>
          <w:p w14:paraId="2A9FCD5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3414" w:type="dxa"/>
          </w:tcPr>
          <w:p w14:paraId="4F94D652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《中小企业促进法》的稳就业效应——基于政府信用体系建设视角</w:t>
            </w:r>
          </w:p>
        </w:tc>
        <w:tc>
          <w:tcPr>
            <w:tcW w:w="2268" w:type="dxa"/>
          </w:tcPr>
          <w:p w14:paraId="1BEEFA95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管理世界（权威期刊，影响因子</w:t>
            </w:r>
            <w:r>
              <w:rPr>
                <w:rFonts w:eastAsia="仿宋_GB2312"/>
                <w:szCs w:val="21"/>
              </w:rPr>
              <w:t>35.785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3A0FE41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2023</w:t>
            </w:r>
          </w:p>
        </w:tc>
        <w:tc>
          <w:tcPr>
            <w:tcW w:w="1620" w:type="dxa"/>
            <w:gridSpan w:val="2"/>
          </w:tcPr>
          <w:p w14:paraId="0EAE4EE1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第9期，第52-70页</w:t>
            </w:r>
          </w:p>
        </w:tc>
      </w:tr>
      <w:tr w14:paraId="104E1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  <w:vAlign w:val="center"/>
          </w:tcPr>
          <w:p w14:paraId="46FA700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3414" w:type="dxa"/>
          </w:tcPr>
          <w:p w14:paraId="10A81AE7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《中小企业促进法》的纾困效应：产品市场表现视角</w:t>
            </w:r>
          </w:p>
        </w:tc>
        <w:tc>
          <w:tcPr>
            <w:tcW w:w="2268" w:type="dxa"/>
          </w:tcPr>
          <w:p w14:paraId="1C1CD468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世界经济（权威期刊，影响因子</w:t>
            </w:r>
            <w:r>
              <w:rPr>
                <w:rFonts w:eastAsia="仿宋_GB2312"/>
                <w:szCs w:val="21"/>
              </w:rPr>
              <w:t>8.807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190D4E02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2023</w:t>
            </w:r>
          </w:p>
        </w:tc>
        <w:tc>
          <w:tcPr>
            <w:tcW w:w="1620" w:type="dxa"/>
            <w:gridSpan w:val="2"/>
          </w:tcPr>
          <w:p w14:paraId="2E766D5B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第9期，第181-205页</w:t>
            </w:r>
          </w:p>
        </w:tc>
      </w:tr>
      <w:tr w14:paraId="1E12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  <w:vAlign w:val="center"/>
          </w:tcPr>
          <w:p w14:paraId="4AAE85A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3414" w:type="dxa"/>
          </w:tcPr>
          <w:p w14:paraId="24498C38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我国城市禁烟法令与公司全要素生产率——基于准自然实验的研究</w:t>
            </w:r>
          </w:p>
        </w:tc>
        <w:tc>
          <w:tcPr>
            <w:tcW w:w="2268" w:type="dxa"/>
          </w:tcPr>
          <w:p w14:paraId="3494F731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统计研究（A类期刊，影响因子</w:t>
            </w:r>
            <w:r>
              <w:rPr>
                <w:rFonts w:eastAsia="仿宋_GB2312"/>
                <w:szCs w:val="21"/>
              </w:rPr>
              <w:t>9.86</w:t>
            </w:r>
            <w:r>
              <w:rPr>
                <w:rFonts w:hint="eastAsia" w:eastAsia="仿宋_GB2312"/>
                <w:szCs w:val="21"/>
              </w:rPr>
              <w:t>0）</w:t>
            </w:r>
          </w:p>
        </w:tc>
        <w:tc>
          <w:tcPr>
            <w:tcW w:w="1134" w:type="dxa"/>
            <w:vAlign w:val="center"/>
          </w:tcPr>
          <w:p w14:paraId="51DBEB2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2023</w:t>
            </w:r>
          </w:p>
        </w:tc>
        <w:tc>
          <w:tcPr>
            <w:tcW w:w="1620" w:type="dxa"/>
            <w:gridSpan w:val="2"/>
          </w:tcPr>
          <w:p w14:paraId="7CD8A3D5">
            <w:pPr>
              <w:spacing w:line="40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第2期，第132-144页。</w:t>
            </w:r>
          </w:p>
        </w:tc>
      </w:tr>
      <w:tr w14:paraId="6A88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</w:tcPr>
          <w:p w14:paraId="0BB372B6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</w:tcPr>
          <w:p w14:paraId="7E4455E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</w:tcPr>
          <w:p w14:paraId="1E9F878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</w:tcPr>
          <w:p w14:paraId="6920454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</w:tcPr>
          <w:p w14:paraId="160F7856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4A31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845" w:type="dxa"/>
            <w:gridSpan w:val="6"/>
            <w:vAlign w:val="center"/>
          </w:tcPr>
          <w:p w14:paraId="19B1846C">
            <w:pPr>
              <w:spacing w:line="40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其他代表性学术成果（申请人在本校研究生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期间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，以“浙江工业大学”为第一完成单位获得的其他著作、学术论文、科技竞赛、专利、批示或参与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科研项目，不含奖学金、与学术无关的荣誉称号，不超过10项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可另加附页）</w:t>
            </w:r>
          </w:p>
        </w:tc>
      </w:tr>
      <w:tr w14:paraId="4276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09" w:type="dxa"/>
            <w:shd w:val="clear" w:color="auto" w:fill="auto"/>
            <w:vAlign w:val="center"/>
          </w:tcPr>
          <w:p w14:paraId="74C798A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283766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成果（著作、学术论文、科技竞赛、专利、批示、科研项目）名称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57B8C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出版单位/发表刊物（注明类别及影响因子）/获奖等级/专利类型/批示等级/基金名称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8310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出版/发表/授权/批示/立项时间</w:t>
            </w:r>
          </w:p>
        </w:tc>
        <w:tc>
          <w:tcPr>
            <w:tcW w:w="339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5E0D9A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作者</w:t>
            </w:r>
          </w:p>
          <w:p w14:paraId="6D3C6CA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排名/</w:t>
            </w:r>
          </w:p>
          <w:p w14:paraId="4220A30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总人数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91C019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备注（出版号/卷号+页码/授权号/批示人）</w:t>
            </w:r>
          </w:p>
        </w:tc>
      </w:tr>
      <w:tr w14:paraId="7297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  <w:vAlign w:val="center"/>
          </w:tcPr>
          <w:p w14:paraId="60BDE7C7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vAlign w:val="center"/>
          </w:tcPr>
          <w:p w14:paraId="7071A823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34C47AA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6635D3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9" w:type="dxa"/>
            <w:vAlign w:val="center"/>
          </w:tcPr>
          <w:p w14:paraId="5C2BBD2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1504C21C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7002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  <w:vAlign w:val="center"/>
          </w:tcPr>
          <w:p w14:paraId="3867A4FF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vAlign w:val="center"/>
          </w:tcPr>
          <w:p w14:paraId="7B31A9B8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48E4F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683B702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9" w:type="dxa"/>
            <w:vAlign w:val="center"/>
          </w:tcPr>
          <w:p w14:paraId="3610B02D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39439048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12F9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9" w:type="dxa"/>
            <w:vAlign w:val="center"/>
          </w:tcPr>
          <w:p w14:paraId="38EA96C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414" w:type="dxa"/>
            <w:vAlign w:val="center"/>
          </w:tcPr>
          <w:p w14:paraId="1AA63A84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1F899B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EEED3B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39" w:type="dxa"/>
            <w:vAlign w:val="center"/>
          </w:tcPr>
          <w:p w14:paraId="130FB5E5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1" w:type="dxa"/>
            <w:vAlign w:val="center"/>
          </w:tcPr>
          <w:p w14:paraId="5CC1D447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14:paraId="71D30A99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四、申请人、导师和学院意见</w:t>
      </w:r>
    </w:p>
    <w:tbl>
      <w:tblPr>
        <w:tblStyle w:val="11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890"/>
      </w:tblGrid>
      <w:tr w14:paraId="06902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202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A8D50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本人声明</w:t>
            </w:r>
          </w:p>
        </w:tc>
        <w:tc>
          <w:tcPr>
            <w:tcW w:w="7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C081B">
            <w:pPr>
              <w:adjustRightInd w:val="0"/>
              <w:snapToGrid w:val="0"/>
              <w:spacing w:before="156" w:beforeLines="50"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本人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如实填写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>以上内容及全部附件材料，对其客观性和真实性负责。</w:t>
            </w:r>
          </w:p>
          <w:p w14:paraId="216FF00B"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申请人签名：</w:t>
            </w:r>
            <w:r>
              <w:drawing>
                <wp:inline distT="0" distB="0" distL="0" distR="0">
                  <wp:extent cx="591820" cy="233680"/>
                  <wp:effectExtent l="0" t="0" r="0" b="0"/>
                  <wp:docPr id="106915880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5880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PencilSketch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81" cy="23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588FC4">
            <w:pPr>
              <w:spacing w:line="6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2025年4月23日</w:t>
            </w:r>
          </w:p>
        </w:tc>
      </w:tr>
      <w:tr w14:paraId="425CED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9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导师审查及</w:t>
            </w:r>
          </w:p>
          <w:p w14:paraId="6913C3F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</w:t>
            </w:r>
          </w:p>
          <w:p w14:paraId="3652E47B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0A2B">
            <w:pPr>
              <w:adjustRightInd w:val="0"/>
              <w:snapToGrid w:val="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材料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审查结果：</w:t>
            </w:r>
          </w:p>
          <w:p w14:paraId="0CD6D20A">
            <w:pPr>
              <w:adjustRightInd w:val="0"/>
              <w:snapToGrid w:val="0"/>
              <w:spacing w:line="56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该生申报书及附件涉及的科研创新成果、学术经历和科研贡献等，均为在我校研究生在读期间发生，真实有效。</w:t>
            </w:r>
          </w:p>
          <w:p w14:paraId="6843B88A">
            <w:pPr>
              <w:adjustRightInd w:val="0"/>
              <w:snapToGrid w:val="0"/>
              <w:spacing w:before="156" w:beforeLine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（将以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“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导师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寄语”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形式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在公开展示环节展示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：</w:t>
            </w:r>
          </w:p>
          <w:p w14:paraId="090B64B2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1522BCFC">
            <w:pPr>
              <w:adjustRightInd w:val="0"/>
              <w:snapToGrid w:val="0"/>
              <w:spacing w:line="300" w:lineRule="auto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希望你能继续保持对学术的热爱，秉持严谨的科学态度，不畏挑战，勇攀高峰！</w:t>
            </w:r>
          </w:p>
          <w:p w14:paraId="70B8CB7D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C63603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0B6FD84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4CAB4B0E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626B2C1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4486ECDB">
            <w:pPr>
              <w:adjustRightInd w:val="0"/>
              <w:snapToGrid w:val="0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主导师签字： </w:t>
            </w:r>
            <w:r>
              <w:drawing>
                <wp:inline distT="0" distB="0" distL="0" distR="0">
                  <wp:extent cx="763270" cy="278130"/>
                  <wp:effectExtent l="0" t="0" r="0" b="7620"/>
                  <wp:docPr id="645933930" name="图片 1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33930" name="图片 1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/>
                <w:sz w:val="28"/>
              </w:rPr>
              <w:t xml:space="preserve">                            </w:t>
            </w:r>
          </w:p>
          <w:p w14:paraId="0739757D">
            <w:pPr>
              <w:adjustRightInd w:val="0"/>
              <w:snapToGrid w:val="0"/>
              <w:ind w:firstLine="3640" w:firstLineChars="13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2025年4月23日</w:t>
            </w:r>
          </w:p>
        </w:tc>
      </w:tr>
      <w:tr w14:paraId="4BC75F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CCD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  <w:p w14:paraId="4030D6B6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核查</w:t>
            </w:r>
          </w:p>
          <w:p w14:paraId="2CA9EC5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及</w:t>
            </w:r>
          </w:p>
          <w:p w14:paraId="0DDCCFD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E968A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821CC1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经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审查，该生符合申报资格，填报信息真实有效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，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公开评选、学院学术委员会和党政联席会审议后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，同意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该生申报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2025年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浙江工业大学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“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研究生学术之星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”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。</w:t>
            </w:r>
          </w:p>
          <w:p w14:paraId="0D95CBE4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46BBB10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298288FF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0FCE6E5D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 w14:paraId="7D6CA373">
            <w:pPr>
              <w:spacing w:before="156" w:beforeLines="50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</w:tbl>
    <w:p w14:paraId="3AA49AC3"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sz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：</w:t>
      </w:r>
    </w:p>
    <w:p w14:paraId="74C4D041"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（一）代表性学术成果证明材料</w:t>
      </w:r>
    </w:p>
    <w:p w14:paraId="3D764460">
      <w:pPr>
        <w:widowControl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1.1 代表性学术成果1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（可加页）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1FB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3441F906"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color w:val="0070C0"/>
                <w:sz w:val="28"/>
                <w:szCs w:val="28"/>
              </w:rPr>
            </w:pPr>
            <w:r>
              <w:rPr>
                <w:rFonts w:hint="eastAsia" w:eastAsia="仿宋_GB2312"/>
                <w:color w:val="0070C0"/>
                <w:sz w:val="28"/>
                <w:szCs w:val="28"/>
              </w:rPr>
              <w:t>【学术论文】《中小企业促进法》的稳就业效应——基于政府信用体系建设视角. 《管理世界》2023年第9期。</w:t>
            </w:r>
          </w:p>
        </w:tc>
      </w:tr>
      <w:tr w14:paraId="795F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9060" w:type="dxa"/>
          </w:tcPr>
          <w:p w14:paraId="7E6164A6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申请人的贡献：概念构思、调查研究、数据整理与分析、撰写-初稿、撰写-意见回复与修改、验证、监督、校对。</w:t>
            </w:r>
          </w:p>
        </w:tc>
      </w:tr>
      <w:tr w14:paraId="118DF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</w:tcPr>
          <w:p w14:paraId="5185B26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全文：</w:t>
            </w:r>
          </w:p>
          <w:p w14:paraId="11199F57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028D7F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FB0027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41A8CB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F5384E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7DE9E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82BCB2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5F0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9060" w:type="dxa"/>
          </w:tcPr>
          <w:p w14:paraId="0E21135E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6C9CFE8C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1.2 代表性学术成果2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（可加页）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19C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2801A17D"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仿宋_GB2312"/>
                <w:color w:val="0070C0"/>
                <w:sz w:val="28"/>
                <w:szCs w:val="28"/>
              </w:rPr>
              <w:t>【学术论文】《中小企业促进法》的纾困效应：产品市场表现视角. 《世界经济》2023年第9期。</w:t>
            </w:r>
          </w:p>
        </w:tc>
      </w:tr>
      <w:tr w14:paraId="56B7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060" w:type="dxa"/>
          </w:tcPr>
          <w:p w14:paraId="5F0ED2BC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申请人的贡献：概念构思、调查研究、数据整理与分析、撰写-初稿、撰写-意见回复与修改、验证、监督、校对。</w:t>
            </w:r>
          </w:p>
        </w:tc>
      </w:tr>
      <w:tr w14:paraId="7F32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</w:tcPr>
          <w:p w14:paraId="53EB84F8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全文：</w:t>
            </w:r>
          </w:p>
          <w:p w14:paraId="0D59002E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A688F46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4D2A81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644193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8346C6A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E2FC0F9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0AFF93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FB928D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071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9060" w:type="dxa"/>
          </w:tcPr>
          <w:p w14:paraId="3FBC28AC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7DA0E6CA">
      <w:pPr>
        <w:widowControl/>
        <w:jc w:val="left"/>
        <w:rPr>
          <w:rFonts w:ascii="仿宋" w:hAnsi="仿宋" w:eastAsia="仿宋" w:cs="仿宋"/>
          <w:sz w:val="28"/>
          <w:szCs w:val="28"/>
        </w:rPr>
      </w:pPr>
    </w:p>
    <w:p w14:paraId="6D86AFE0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1.3 代表性学术成果3</w:t>
      </w:r>
      <w:r>
        <w:rPr>
          <w:rFonts w:hint="eastAsia" w:ascii="仿宋" w:hAnsi="仿宋" w:eastAsia="仿宋" w:cs="仿宋"/>
          <w:color w:val="0070C0"/>
          <w:sz w:val="28"/>
          <w:szCs w:val="28"/>
        </w:rPr>
        <w:t>（可加页）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C13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3FE695F5">
            <w:pPr>
              <w:widowControl/>
              <w:adjustRightInd w:val="0"/>
              <w:snapToGrid w:val="0"/>
              <w:spacing w:line="288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仿宋_GB2312"/>
                <w:color w:val="0070C0"/>
                <w:sz w:val="28"/>
                <w:szCs w:val="28"/>
              </w:rPr>
              <w:t>【学术论文】我国城市禁烟法令与公司全要素生产率——基于准自然实验的研究. 《统计研究》2023年第2期。</w:t>
            </w:r>
          </w:p>
        </w:tc>
      </w:tr>
      <w:tr w14:paraId="14E3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060" w:type="dxa"/>
          </w:tcPr>
          <w:p w14:paraId="683358D0"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申请人的贡献：概念构思、调查研究、数据整理与分析、撰写-初稿、撰写-意见回复与修改、验证、监督、校对。</w:t>
            </w:r>
          </w:p>
        </w:tc>
      </w:tr>
      <w:tr w14:paraId="5A6C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9060" w:type="dxa"/>
          </w:tcPr>
          <w:p w14:paraId="68BD696D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全文：</w:t>
            </w:r>
          </w:p>
          <w:p w14:paraId="45825F14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864BFF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1E4548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054DE9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EBC4AF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E53D2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A67B0E6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FA361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7F984E5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34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9060" w:type="dxa"/>
          </w:tcPr>
          <w:p w14:paraId="7C631BF4"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其他佐证：（封（底）面/目录/证书/文件/照片等，以充分佐证成果情况）</w:t>
            </w:r>
          </w:p>
        </w:tc>
      </w:tr>
    </w:tbl>
    <w:p w14:paraId="78672119">
      <w:pPr>
        <w:rPr>
          <w:rFonts w:eastAsia="仿宋_GB2312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br w:type="page"/>
      </w:r>
    </w:p>
    <w:p w14:paraId="4810EDB5"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（四）个人</w:t>
      </w:r>
      <w:r>
        <w:rPr>
          <w:rFonts w:ascii="黑体" w:hAnsi="黑体" w:eastAsia="黑体"/>
          <w:sz w:val="30"/>
          <w:szCs w:val="30"/>
        </w:rPr>
        <w:t>简介</w:t>
      </w:r>
      <w:r>
        <w:rPr>
          <w:rFonts w:hint="eastAsia" w:ascii="黑体" w:hAnsi="黑体" w:eastAsia="黑体"/>
          <w:sz w:val="30"/>
          <w:szCs w:val="30"/>
        </w:rPr>
        <w:t>（300字</w:t>
      </w:r>
      <w:r>
        <w:rPr>
          <w:rFonts w:ascii="黑体" w:hAnsi="黑体" w:eastAsia="黑体"/>
          <w:sz w:val="30"/>
          <w:szCs w:val="30"/>
        </w:rPr>
        <w:t>左右，</w:t>
      </w:r>
      <w:r>
        <w:rPr>
          <w:rFonts w:hint="eastAsia" w:ascii="黑体" w:hAnsi="黑体" w:eastAsia="黑体"/>
          <w:sz w:val="30"/>
          <w:szCs w:val="30"/>
        </w:rPr>
        <w:t>涉及</w:t>
      </w:r>
      <w:r>
        <w:rPr>
          <w:rFonts w:ascii="黑体" w:hAnsi="黑体" w:eastAsia="黑体"/>
          <w:sz w:val="30"/>
          <w:szCs w:val="30"/>
        </w:rPr>
        <w:t>成果数据要与</w:t>
      </w:r>
      <w:r>
        <w:rPr>
          <w:rFonts w:hint="eastAsia" w:ascii="黑体" w:hAnsi="黑体" w:eastAsia="黑体"/>
          <w:sz w:val="30"/>
          <w:szCs w:val="30"/>
        </w:rPr>
        <w:t>第二部分表格中填写的一致</w:t>
      </w:r>
      <w:r>
        <w:rPr>
          <w:rFonts w:ascii="黑体" w:hAnsi="黑体" w:eastAsia="黑体"/>
          <w:sz w:val="30"/>
          <w:szCs w:val="30"/>
        </w:rPr>
        <w:t>，</w:t>
      </w:r>
      <w:r>
        <w:rPr>
          <w:rFonts w:hint="eastAsia" w:ascii="黑体" w:hAnsi="黑体" w:eastAsia="黑体"/>
          <w:sz w:val="30"/>
          <w:szCs w:val="30"/>
        </w:rPr>
        <w:t>候选人</w:t>
      </w:r>
      <w:r>
        <w:rPr>
          <w:rFonts w:ascii="黑体" w:hAnsi="黑体" w:eastAsia="黑体"/>
          <w:sz w:val="30"/>
          <w:szCs w:val="30"/>
        </w:rPr>
        <w:t>展示</w:t>
      </w:r>
      <w:r>
        <w:rPr>
          <w:rFonts w:hint="eastAsia" w:ascii="黑体" w:hAnsi="黑体" w:eastAsia="黑体"/>
          <w:sz w:val="30"/>
          <w:szCs w:val="30"/>
        </w:rPr>
        <w:t>时</w:t>
      </w:r>
      <w:r>
        <w:rPr>
          <w:rFonts w:ascii="黑体" w:hAnsi="黑体" w:eastAsia="黑体"/>
          <w:sz w:val="30"/>
          <w:szCs w:val="30"/>
        </w:rPr>
        <w:t>使用</w:t>
      </w:r>
      <w:r>
        <w:rPr>
          <w:rFonts w:hint="eastAsia" w:ascii="黑体" w:hAnsi="黑体" w:eastAsia="黑体"/>
          <w:sz w:val="30"/>
          <w:szCs w:val="30"/>
        </w:rPr>
        <w:t>）</w:t>
      </w:r>
    </w:p>
    <w:p w14:paraId="30AF20B9">
      <w:pPr>
        <w:widowControl/>
        <w:ind w:firstLine="420" w:firstLineChars="150"/>
        <w:rPr>
          <w:rFonts w:ascii="仿宋_GB2312" w:hAnsi="黑体" w:eastAsia="仿宋_GB2312"/>
          <w:color w:val="0070C0"/>
          <w:sz w:val="28"/>
          <w:szCs w:val="28"/>
        </w:rPr>
      </w:pPr>
      <w:r>
        <w:rPr>
          <w:rFonts w:hint="eastAsia" w:ascii="仿宋_GB2312" w:hAnsi="黑体" w:eastAsia="仿宋_GB2312"/>
          <w:color w:val="0070C0"/>
          <w:sz w:val="28"/>
          <w:szCs w:val="28"/>
        </w:rPr>
        <w:t>例：王鹏程，经济学院应用经济专业</w:t>
      </w:r>
      <w:r>
        <w:rPr>
          <w:rFonts w:eastAsia="仿宋_GB2312"/>
          <w:color w:val="0070C0"/>
          <w:sz w:val="28"/>
          <w:szCs w:val="28"/>
        </w:rPr>
        <w:t>2021级博士研究生，主要研究方向为公司金融与资本市场。自入学以来，累计以导师第一作者、本人第二作者发表浙江工业大学</w:t>
      </w:r>
      <w:r>
        <w:rPr>
          <w:rFonts w:hint="eastAsia" w:eastAsia="仿宋_GB2312"/>
          <w:color w:val="0070C0"/>
          <w:sz w:val="28"/>
          <w:szCs w:val="28"/>
        </w:rPr>
        <w:t>中文</w:t>
      </w:r>
      <w:r>
        <w:rPr>
          <w:rFonts w:eastAsia="仿宋_GB2312"/>
          <w:color w:val="0070C0"/>
          <w:sz w:val="28"/>
          <w:szCs w:val="28"/>
        </w:rPr>
        <w:t>权威期刊2篇，A类期刊1篇。研究成果被人大复印资料全文转载，中国知网统计下载次数12355次，被引46次。</w:t>
      </w:r>
      <w:r>
        <w:rPr>
          <w:rFonts w:hint="eastAsia" w:ascii="仿宋_GB2312" w:hAnsi="黑体" w:eastAsia="仿宋_GB2312"/>
          <w:color w:val="0070C0"/>
          <w:sz w:val="28"/>
          <w:szCs w:val="28"/>
        </w:rPr>
        <w:t>担任博士班班长，获得博士研究生国家奖学金、浙江省尚德学子励志成人奖、优秀研究生荣誉称号，获得浙江工业大学优秀博士学位论文培育计划资助。</w:t>
      </w:r>
    </w:p>
    <w:p w14:paraId="565BB146">
      <w:pPr>
        <w:widowControl/>
        <w:jc w:val="left"/>
      </w:pPr>
    </w:p>
    <w:sectPr>
      <w:type w:val="continuous"/>
      <w:pgSz w:w="11906" w:h="16838"/>
      <w:pgMar w:top="2098" w:right="1474" w:bottom="992" w:left="1588" w:header="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97EE8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A121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A121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56609321"/>
        <w:showingPlcHdr/>
      </w:sdtPr>
      <w:sdtContent>
        <w:r>
          <w:t xml:space="preserve">     </w:t>
        </w:r>
      </w:sdtContent>
    </w:sdt>
  </w:p>
  <w:p w14:paraId="4296701C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C513A">
    <w:pPr>
      <w:pStyle w:val="8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03B4D645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MDU1ZDg3YzVjZGZlZGE2NjVkNmRlMjhhMmNjYmMifQ=="/>
  </w:docVars>
  <w:rsids>
    <w:rsidRoot w:val="00F615BC"/>
    <w:rsid w:val="000059CB"/>
    <w:rsid w:val="000173B1"/>
    <w:rsid w:val="0003223D"/>
    <w:rsid w:val="00034E63"/>
    <w:rsid w:val="0003580F"/>
    <w:rsid w:val="00035A5B"/>
    <w:rsid w:val="00036A19"/>
    <w:rsid w:val="00041561"/>
    <w:rsid w:val="000447CD"/>
    <w:rsid w:val="00046AED"/>
    <w:rsid w:val="00047820"/>
    <w:rsid w:val="0005236B"/>
    <w:rsid w:val="00054CE0"/>
    <w:rsid w:val="0005554E"/>
    <w:rsid w:val="000574E4"/>
    <w:rsid w:val="00073F0F"/>
    <w:rsid w:val="00077D46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0C1"/>
    <w:rsid w:val="00105CD0"/>
    <w:rsid w:val="0010770A"/>
    <w:rsid w:val="001104B2"/>
    <w:rsid w:val="00114633"/>
    <w:rsid w:val="0011586E"/>
    <w:rsid w:val="00116404"/>
    <w:rsid w:val="00116F92"/>
    <w:rsid w:val="001207A6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B96"/>
    <w:rsid w:val="00193E4D"/>
    <w:rsid w:val="00194628"/>
    <w:rsid w:val="00194AD5"/>
    <w:rsid w:val="001A03E9"/>
    <w:rsid w:val="001A36FB"/>
    <w:rsid w:val="001A3941"/>
    <w:rsid w:val="001A42D2"/>
    <w:rsid w:val="001A5F72"/>
    <w:rsid w:val="001A7A55"/>
    <w:rsid w:val="001B00E3"/>
    <w:rsid w:val="001B0AE3"/>
    <w:rsid w:val="001B247C"/>
    <w:rsid w:val="001C0116"/>
    <w:rsid w:val="001C16F3"/>
    <w:rsid w:val="001C2ABA"/>
    <w:rsid w:val="001C6495"/>
    <w:rsid w:val="001D0EC1"/>
    <w:rsid w:val="001D1652"/>
    <w:rsid w:val="001D16FD"/>
    <w:rsid w:val="001D5E7C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41563"/>
    <w:rsid w:val="0025334E"/>
    <w:rsid w:val="00254944"/>
    <w:rsid w:val="00255A5B"/>
    <w:rsid w:val="00264261"/>
    <w:rsid w:val="00265E24"/>
    <w:rsid w:val="002664D8"/>
    <w:rsid w:val="00267495"/>
    <w:rsid w:val="00272A58"/>
    <w:rsid w:val="00274471"/>
    <w:rsid w:val="0027546F"/>
    <w:rsid w:val="00275829"/>
    <w:rsid w:val="00285F48"/>
    <w:rsid w:val="00287D83"/>
    <w:rsid w:val="00292A7E"/>
    <w:rsid w:val="002949EF"/>
    <w:rsid w:val="00295331"/>
    <w:rsid w:val="002A310C"/>
    <w:rsid w:val="002B1CFA"/>
    <w:rsid w:val="002B2966"/>
    <w:rsid w:val="002B6F5C"/>
    <w:rsid w:val="002C1851"/>
    <w:rsid w:val="002D227A"/>
    <w:rsid w:val="002D259C"/>
    <w:rsid w:val="002D358F"/>
    <w:rsid w:val="002D5B10"/>
    <w:rsid w:val="002D6FC4"/>
    <w:rsid w:val="002E10D0"/>
    <w:rsid w:val="002E3B38"/>
    <w:rsid w:val="002E5742"/>
    <w:rsid w:val="002F521B"/>
    <w:rsid w:val="00301851"/>
    <w:rsid w:val="003035A8"/>
    <w:rsid w:val="0030377D"/>
    <w:rsid w:val="00306CA4"/>
    <w:rsid w:val="003146AD"/>
    <w:rsid w:val="00317998"/>
    <w:rsid w:val="003206A2"/>
    <w:rsid w:val="00321245"/>
    <w:rsid w:val="00322CD5"/>
    <w:rsid w:val="003271F9"/>
    <w:rsid w:val="00332946"/>
    <w:rsid w:val="003347DC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97ED8"/>
    <w:rsid w:val="003A0E77"/>
    <w:rsid w:val="003A4AD9"/>
    <w:rsid w:val="003B08AF"/>
    <w:rsid w:val="003B41E6"/>
    <w:rsid w:val="003B5C21"/>
    <w:rsid w:val="003C06BB"/>
    <w:rsid w:val="003C1B37"/>
    <w:rsid w:val="003C35CC"/>
    <w:rsid w:val="003C40F5"/>
    <w:rsid w:val="003C5E36"/>
    <w:rsid w:val="003C71B8"/>
    <w:rsid w:val="003C769A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0D58"/>
    <w:rsid w:val="0049324F"/>
    <w:rsid w:val="004966BC"/>
    <w:rsid w:val="004A5999"/>
    <w:rsid w:val="004B1A8B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0615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4672A"/>
    <w:rsid w:val="00551D7A"/>
    <w:rsid w:val="005559D7"/>
    <w:rsid w:val="00557486"/>
    <w:rsid w:val="00561BF4"/>
    <w:rsid w:val="00563F72"/>
    <w:rsid w:val="00565E19"/>
    <w:rsid w:val="00577D03"/>
    <w:rsid w:val="00580ECD"/>
    <w:rsid w:val="005834A5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4B41"/>
    <w:rsid w:val="005D500D"/>
    <w:rsid w:val="005E17F1"/>
    <w:rsid w:val="005E6B5B"/>
    <w:rsid w:val="005E7A89"/>
    <w:rsid w:val="005F0E7D"/>
    <w:rsid w:val="005F4716"/>
    <w:rsid w:val="0060774D"/>
    <w:rsid w:val="00614B4C"/>
    <w:rsid w:val="00620D27"/>
    <w:rsid w:val="00623C1E"/>
    <w:rsid w:val="00627BDE"/>
    <w:rsid w:val="00627E67"/>
    <w:rsid w:val="00627FC3"/>
    <w:rsid w:val="0063023E"/>
    <w:rsid w:val="006323BE"/>
    <w:rsid w:val="006338DA"/>
    <w:rsid w:val="00635AE5"/>
    <w:rsid w:val="00637938"/>
    <w:rsid w:val="006468EC"/>
    <w:rsid w:val="00646F49"/>
    <w:rsid w:val="00651202"/>
    <w:rsid w:val="00662951"/>
    <w:rsid w:val="006671B5"/>
    <w:rsid w:val="006673DE"/>
    <w:rsid w:val="00670952"/>
    <w:rsid w:val="00673BC3"/>
    <w:rsid w:val="00680312"/>
    <w:rsid w:val="00680829"/>
    <w:rsid w:val="006826F6"/>
    <w:rsid w:val="00683517"/>
    <w:rsid w:val="006844A0"/>
    <w:rsid w:val="00687B2C"/>
    <w:rsid w:val="006906DA"/>
    <w:rsid w:val="00693685"/>
    <w:rsid w:val="00695F63"/>
    <w:rsid w:val="00697FC4"/>
    <w:rsid w:val="00697FDE"/>
    <w:rsid w:val="006A69D9"/>
    <w:rsid w:val="006B1203"/>
    <w:rsid w:val="006B2532"/>
    <w:rsid w:val="006B580E"/>
    <w:rsid w:val="006B6879"/>
    <w:rsid w:val="006C2D21"/>
    <w:rsid w:val="006C40AC"/>
    <w:rsid w:val="006C725C"/>
    <w:rsid w:val="006D1464"/>
    <w:rsid w:val="006D3F79"/>
    <w:rsid w:val="006E07D9"/>
    <w:rsid w:val="006E1E1A"/>
    <w:rsid w:val="006E3158"/>
    <w:rsid w:val="006E416F"/>
    <w:rsid w:val="006E588B"/>
    <w:rsid w:val="006E5951"/>
    <w:rsid w:val="006F1AB0"/>
    <w:rsid w:val="006F26F3"/>
    <w:rsid w:val="006F5F9E"/>
    <w:rsid w:val="007014B5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24A9E"/>
    <w:rsid w:val="00736E1D"/>
    <w:rsid w:val="00751415"/>
    <w:rsid w:val="00751FC2"/>
    <w:rsid w:val="00752A13"/>
    <w:rsid w:val="00752BA1"/>
    <w:rsid w:val="00756CC8"/>
    <w:rsid w:val="00764F29"/>
    <w:rsid w:val="0076677C"/>
    <w:rsid w:val="007835D2"/>
    <w:rsid w:val="00785ACA"/>
    <w:rsid w:val="00787AC5"/>
    <w:rsid w:val="00790B6F"/>
    <w:rsid w:val="007929EA"/>
    <w:rsid w:val="007946D3"/>
    <w:rsid w:val="007A340E"/>
    <w:rsid w:val="007B48F7"/>
    <w:rsid w:val="007C3DCB"/>
    <w:rsid w:val="007C3FDC"/>
    <w:rsid w:val="007C6FD1"/>
    <w:rsid w:val="007D58F6"/>
    <w:rsid w:val="007E65C2"/>
    <w:rsid w:val="007E6D5A"/>
    <w:rsid w:val="007F21ED"/>
    <w:rsid w:val="007F5698"/>
    <w:rsid w:val="007F665F"/>
    <w:rsid w:val="007F6B85"/>
    <w:rsid w:val="007F7087"/>
    <w:rsid w:val="00803DEE"/>
    <w:rsid w:val="0081068D"/>
    <w:rsid w:val="008108B6"/>
    <w:rsid w:val="00814485"/>
    <w:rsid w:val="00815E32"/>
    <w:rsid w:val="0082054F"/>
    <w:rsid w:val="00821577"/>
    <w:rsid w:val="0082184A"/>
    <w:rsid w:val="00823331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75D35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D2F14"/>
    <w:rsid w:val="008E6168"/>
    <w:rsid w:val="008F1790"/>
    <w:rsid w:val="008F2721"/>
    <w:rsid w:val="008F6C57"/>
    <w:rsid w:val="00902091"/>
    <w:rsid w:val="0090712C"/>
    <w:rsid w:val="00911645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8689E"/>
    <w:rsid w:val="0099083F"/>
    <w:rsid w:val="0099455E"/>
    <w:rsid w:val="00994E16"/>
    <w:rsid w:val="009A684C"/>
    <w:rsid w:val="009A6D72"/>
    <w:rsid w:val="009B0AE0"/>
    <w:rsid w:val="009B376C"/>
    <w:rsid w:val="009B4A3E"/>
    <w:rsid w:val="009B67E4"/>
    <w:rsid w:val="009C30CD"/>
    <w:rsid w:val="009C33D2"/>
    <w:rsid w:val="009C3A50"/>
    <w:rsid w:val="009C69B2"/>
    <w:rsid w:val="009E1527"/>
    <w:rsid w:val="009F02A1"/>
    <w:rsid w:val="009F2211"/>
    <w:rsid w:val="009F677D"/>
    <w:rsid w:val="009F71AF"/>
    <w:rsid w:val="00A0062A"/>
    <w:rsid w:val="00A138DE"/>
    <w:rsid w:val="00A14506"/>
    <w:rsid w:val="00A23A55"/>
    <w:rsid w:val="00A24C25"/>
    <w:rsid w:val="00A25D02"/>
    <w:rsid w:val="00A266D1"/>
    <w:rsid w:val="00A405FD"/>
    <w:rsid w:val="00A435FF"/>
    <w:rsid w:val="00A52982"/>
    <w:rsid w:val="00A52BBC"/>
    <w:rsid w:val="00A53B40"/>
    <w:rsid w:val="00A5587E"/>
    <w:rsid w:val="00A65F1E"/>
    <w:rsid w:val="00A703DD"/>
    <w:rsid w:val="00A7701E"/>
    <w:rsid w:val="00A840EF"/>
    <w:rsid w:val="00A86505"/>
    <w:rsid w:val="00A87054"/>
    <w:rsid w:val="00A91080"/>
    <w:rsid w:val="00A97033"/>
    <w:rsid w:val="00AA0566"/>
    <w:rsid w:val="00AA1ED5"/>
    <w:rsid w:val="00AA1F01"/>
    <w:rsid w:val="00AA22EF"/>
    <w:rsid w:val="00AA26FA"/>
    <w:rsid w:val="00AA278E"/>
    <w:rsid w:val="00AA6F45"/>
    <w:rsid w:val="00AA6F56"/>
    <w:rsid w:val="00AB11B9"/>
    <w:rsid w:val="00AB319A"/>
    <w:rsid w:val="00AB32A5"/>
    <w:rsid w:val="00AB4191"/>
    <w:rsid w:val="00AB526B"/>
    <w:rsid w:val="00AB5A42"/>
    <w:rsid w:val="00AB7E8E"/>
    <w:rsid w:val="00AC4331"/>
    <w:rsid w:val="00AC57AF"/>
    <w:rsid w:val="00AC5CB0"/>
    <w:rsid w:val="00AC7481"/>
    <w:rsid w:val="00AE4BB0"/>
    <w:rsid w:val="00AE4EE5"/>
    <w:rsid w:val="00AF3965"/>
    <w:rsid w:val="00AF5991"/>
    <w:rsid w:val="00AF7D04"/>
    <w:rsid w:val="00B0185F"/>
    <w:rsid w:val="00B04F41"/>
    <w:rsid w:val="00B07290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66971"/>
    <w:rsid w:val="00B72B4F"/>
    <w:rsid w:val="00B80C4E"/>
    <w:rsid w:val="00B818CB"/>
    <w:rsid w:val="00B93E5F"/>
    <w:rsid w:val="00B94DBF"/>
    <w:rsid w:val="00BA0A40"/>
    <w:rsid w:val="00BB1DA9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E37A2"/>
    <w:rsid w:val="00BE6BE7"/>
    <w:rsid w:val="00BF07DF"/>
    <w:rsid w:val="00BF1641"/>
    <w:rsid w:val="00BF194D"/>
    <w:rsid w:val="00BF25E9"/>
    <w:rsid w:val="00BF69F9"/>
    <w:rsid w:val="00C0608C"/>
    <w:rsid w:val="00C075C1"/>
    <w:rsid w:val="00C10C04"/>
    <w:rsid w:val="00C1144E"/>
    <w:rsid w:val="00C12D30"/>
    <w:rsid w:val="00C15F17"/>
    <w:rsid w:val="00C17F52"/>
    <w:rsid w:val="00C22711"/>
    <w:rsid w:val="00C27DF1"/>
    <w:rsid w:val="00C310EC"/>
    <w:rsid w:val="00C331A9"/>
    <w:rsid w:val="00C342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49F7"/>
    <w:rsid w:val="00CC5A35"/>
    <w:rsid w:val="00CD125A"/>
    <w:rsid w:val="00CD4AE0"/>
    <w:rsid w:val="00CE56B3"/>
    <w:rsid w:val="00CE5B20"/>
    <w:rsid w:val="00CE7807"/>
    <w:rsid w:val="00CF05DC"/>
    <w:rsid w:val="00CF4CBD"/>
    <w:rsid w:val="00CF5184"/>
    <w:rsid w:val="00CF6722"/>
    <w:rsid w:val="00D05EE6"/>
    <w:rsid w:val="00D100EF"/>
    <w:rsid w:val="00D10ABB"/>
    <w:rsid w:val="00D11B91"/>
    <w:rsid w:val="00D1321A"/>
    <w:rsid w:val="00D13DAA"/>
    <w:rsid w:val="00D17E64"/>
    <w:rsid w:val="00D21AED"/>
    <w:rsid w:val="00D25412"/>
    <w:rsid w:val="00D334E4"/>
    <w:rsid w:val="00D34A94"/>
    <w:rsid w:val="00D5309A"/>
    <w:rsid w:val="00D5468C"/>
    <w:rsid w:val="00D6432D"/>
    <w:rsid w:val="00D72726"/>
    <w:rsid w:val="00D744F4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2A2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06DD"/>
    <w:rsid w:val="00EB1754"/>
    <w:rsid w:val="00EB52E8"/>
    <w:rsid w:val="00EC1EE7"/>
    <w:rsid w:val="00EC64C9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356AC"/>
    <w:rsid w:val="00F40873"/>
    <w:rsid w:val="00F44047"/>
    <w:rsid w:val="00F524FB"/>
    <w:rsid w:val="00F55557"/>
    <w:rsid w:val="00F5645B"/>
    <w:rsid w:val="00F56A62"/>
    <w:rsid w:val="00F615BC"/>
    <w:rsid w:val="00F66A39"/>
    <w:rsid w:val="00F67170"/>
    <w:rsid w:val="00F6784F"/>
    <w:rsid w:val="00F70548"/>
    <w:rsid w:val="00F74EB2"/>
    <w:rsid w:val="00F849DF"/>
    <w:rsid w:val="00F84E5D"/>
    <w:rsid w:val="00F96E04"/>
    <w:rsid w:val="00F97A01"/>
    <w:rsid w:val="00FA2A57"/>
    <w:rsid w:val="00FA50F5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E3E2C"/>
    <w:rsid w:val="00FF10FB"/>
    <w:rsid w:val="00FF173D"/>
    <w:rsid w:val="00FF611C"/>
    <w:rsid w:val="05961C30"/>
    <w:rsid w:val="0FCC21AD"/>
    <w:rsid w:val="14B31ED4"/>
    <w:rsid w:val="1C815735"/>
    <w:rsid w:val="202A3C7D"/>
    <w:rsid w:val="2E6E5EE8"/>
    <w:rsid w:val="3EA86E81"/>
    <w:rsid w:val="412B2BD4"/>
    <w:rsid w:val="479C322F"/>
    <w:rsid w:val="507D0E1E"/>
    <w:rsid w:val="50881646"/>
    <w:rsid w:val="531F4C29"/>
    <w:rsid w:val="59271A16"/>
    <w:rsid w:val="68765D16"/>
    <w:rsid w:val="6B2807E3"/>
    <w:rsid w:val="72CF2A2E"/>
    <w:rsid w:val="77BC65D0"/>
    <w:rsid w:val="F5F3A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8"/>
    <w:qFormat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5">
    <w:name w:val="Plain Text"/>
    <w:basedOn w:val="1"/>
    <w:link w:val="1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纯文本 字符"/>
    <w:link w:val="5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8">
    <w:name w:val="正文文本缩进 字符"/>
    <w:link w:val="4"/>
    <w:qFormat/>
    <w:uiPriority w:val="0"/>
    <w:rPr>
      <w:rFonts w:ascii="仿宋_GB2312" w:eastAsia="仿宋_GB2312"/>
      <w:sz w:val="30"/>
    </w:rPr>
  </w:style>
  <w:style w:type="character" w:customStyle="1" w:styleId="19">
    <w:name w:val="页脚 字符"/>
    <w:basedOn w:val="13"/>
    <w:link w:val="8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2864</Words>
  <Characters>3049</Characters>
  <Lines>24</Lines>
  <Paragraphs>6</Paragraphs>
  <TotalTime>1</TotalTime>
  <ScaleCrop>false</ScaleCrop>
  <LinksUpToDate>false</LinksUpToDate>
  <CharactersWithSpaces>3197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2025-04-23T11:15:00Z</dcterms:created>
  <dc:creator>USER</dc:creator>
  <cp:lastModifiedBy>admin</cp:lastModifiedBy>
  <cp:lastPrinted>2025-04-07T05:52:00Z</cp:lastPrinted>
  <dcterms:modified xsi:type="dcterms:W3CDTF">2025-04-24T05:52:50Z</dcterms:modified>
  <dc:title>中国科学技术协会文件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822650A37EB64C9992EC8A7CC1D96644_13</vt:lpwstr>
  </property>
  <property fmtid="{D5CDD505-2E9C-101B-9397-08002B2CF9AE}" pid="4" name="KSOTemplateDocerSaveRecord">
    <vt:lpwstr>eyJoZGlkIjoiZDJkOTQxZmE4YTFhN2Q5MmI3ZjY5OTFlMDc4MjgwODgifQ==</vt:lpwstr>
  </property>
</Properties>
</file>