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BCAC7">
      <w:pPr>
        <w:jc w:val="center"/>
        <w:rPr>
          <w:rFonts w:eastAsia="黑体"/>
          <w:b/>
          <w:sz w:val="32"/>
        </w:rPr>
      </w:pPr>
      <w:r>
        <w:rPr>
          <w:rFonts w:hint="eastAsia" w:eastAsia="黑体"/>
          <w:b/>
          <w:sz w:val="32"/>
        </w:rPr>
        <w:t>2</w:t>
      </w:r>
      <w:r>
        <w:rPr>
          <w:rFonts w:eastAsia="黑体"/>
          <w:b/>
          <w:sz w:val="32"/>
        </w:rPr>
        <w:t>021</w:t>
      </w:r>
      <w:r>
        <w:rPr>
          <w:rFonts w:hint="eastAsia" w:eastAsia="黑体"/>
          <w:b/>
          <w:sz w:val="32"/>
        </w:rPr>
        <w:t>级本科《投资学课程设计》课程教学大纲</w:t>
      </w:r>
    </w:p>
    <w:p w14:paraId="4E067451">
      <w:pPr>
        <w:jc w:val="center"/>
        <w:rPr>
          <w:rFonts w:eastAsia="黑体"/>
          <w:b/>
          <w:sz w:val="32"/>
        </w:rPr>
      </w:pPr>
    </w:p>
    <w:p w14:paraId="4D6B497D">
      <w:pPr>
        <w:pStyle w:val="3"/>
        <w:rPr>
          <w:rFonts w:ascii="宋体" w:hAnsi="宋体"/>
          <w:szCs w:val="21"/>
        </w:rPr>
      </w:pPr>
    </w:p>
    <w:tbl>
      <w:tblPr>
        <w:tblStyle w:val="11"/>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5AFCF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left w:val="single" w:color="auto" w:sz="4" w:space="0"/>
              <w:bottom w:val="single" w:color="auto" w:sz="4" w:space="0"/>
              <w:right w:val="single" w:color="auto" w:sz="4" w:space="0"/>
            </w:tcBorders>
            <w:vAlign w:val="center"/>
          </w:tcPr>
          <w:p w14:paraId="30B9E5DF">
            <w:pPr>
              <w:pStyle w:val="3"/>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vAlign w:val="center"/>
          </w:tcPr>
          <w:p w14:paraId="563F35D8">
            <w:pPr>
              <w:pStyle w:val="3"/>
              <w:ind w:firstLine="0" w:firstLineChars="0"/>
              <w:jc w:val="center"/>
              <w:rPr>
                <w:rFonts w:ascii="宋体" w:hAnsi="宋体"/>
              </w:rPr>
            </w:pPr>
            <w:r>
              <w:rPr>
                <w:rFonts w:ascii="宋体" w:hAnsi="宋体"/>
              </w:rPr>
              <w:t>Investments Course Design</w:t>
            </w:r>
          </w:p>
        </w:tc>
        <w:tc>
          <w:tcPr>
            <w:tcW w:w="2952" w:type="dxa"/>
            <w:gridSpan w:val="2"/>
            <w:tcBorders>
              <w:top w:val="single" w:color="auto" w:sz="4" w:space="0"/>
              <w:left w:val="single" w:color="auto" w:sz="4" w:space="0"/>
              <w:bottom w:val="single" w:color="auto" w:sz="4" w:space="0"/>
              <w:right w:val="single" w:color="auto" w:sz="4" w:space="0"/>
            </w:tcBorders>
            <w:vAlign w:val="center"/>
          </w:tcPr>
          <w:p w14:paraId="42DB11D9">
            <w:pPr>
              <w:pStyle w:val="3"/>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vAlign w:val="center"/>
          </w:tcPr>
          <w:p w14:paraId="3FD9F5B3">
            <w:pPr>
              <w:pStyle w:val="3"/>
              <w:ind w:firstLine="0" w:firstLineChars="0"/>
              <w:jc w:val="center"/>
              <w:rPr>
                <w:rFonts w:ascii="宋体" w:hAnsi="宋体"/>
              </w:rPr>
            </w:pPr>
            <w:r>
              <w:rPr>
                <w:rFonts w:hint="eastAsia" w:ascii="宋体" w:hAnsi="宋体"/>
              </w:rPr>
              <w:t>1</w:t>
            </w:r>
            <w:r>
              <w:rPr>
                <w:rFonts w:ascii="宋体" w:hAnsi="宋体"/>
              </w:rPr>
              <w:t>6</w:t>
            </w:r>
          </w:p>
        </w:tc>
        <w:tc>
          <w:tcPr>
            <w:tcW w:w="1630" w:type="dxa"/>
            <w:tcBorders>
              <w:top w:val="single" w:color="auto" w:sz="4" w:space="0"/>
              <w:left w:val="single" w:color="auto" w:sz="4" w:space="0"/>
              <w:bottom w:val="single" w:color="auto" w:sz="4" w:space="0"/>
              <w:right w:val="nil"/>
            </w:tcBorders>
            <w:vAlign w:val="center"/>
          </w:tcPr>
          <w:p w14:paraId="39FA91CE">
            <w:pPr>
              <w:pStyle w:val="3"/>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right w:val="single" w:color="auto" w:sz="4" w:space="0"/>
            </w:tcBorders>
            <w:vAlign w:val="center"/>
          </w:tcPr>
          <w:p w14:paraId="66CF4838">
            <w:pPr>
              <w:widowControl/>
              <w:jc w:val="center"/>
              <w:rPr>
                <w:rFonts w:ascii="宋体" w:hAnsi="宋体"/>
              </w:rPr>
            </w:pPr>
            <w:r>
              <w:rPr>
                <w:rFonts w:hint="eastAsia" w:ascii="宋体" w:hAnsi="宋体"/>
              </w:rPr>
              <w:t>1</w:t>
            </w:r>
          </w:p>
        </w:tc>
      </w:tr>
      <w:tr w14:paraId="3DE37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left w:val="single" w:color="auto" w:sz="4" w:space="0"/>
              <w:bottom w:val="single" w:color="auto" w:sz="4" w:space="0"/>
              <w:right w:val="single" w:color="auto" w:sz="4" w:space="0"/>
            </w:tcBorders>
            <w:vAlign w:val="center"/>
          </w:tcPr>
          <w:p w14:paraId="3D6FAED7">
            <w:pPr>
              <w:widowControl/>
              <w:jc w:val="center"/>
              <w:rPr>
                <w:rFonts w:ascii="宋体" w:hAnsi="宋体"/>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vAlign w:val="center"/>
          </w:tcPr>
          <w:p w14:paraId="4BA62856">
            <w:pPr>
              <w:pStyle w:val="3"/>
              <w:ind w:firstLine="0" w:firstLineChars="0"/>
              <w:jc w:val="center"/>
              <w:rPr>
                <w:rFonts w:ascii="宋体" w:hAnsi="宋体"/>
              </w:rPr>
            </w:pPr>
            <w:r>
              <w:rPr>
                <w:rFonts w:ascii="TimesNewRomanPSMT" w:hAnsi="TimesNewRomanPSMT" w:cs="TimesNewRomanPSMT"/>
                <w:kern w:val="0"/>
                <w:sz w:val="18"/>
                <w:szCs w:val="18"/>
              </w:rPr>
              <w:t>G705055</w:t>
            </w:r>
          </w:p>
        </w:tc>
        <w:tc>
          <w:tcPr>
            <w:tcW w:w="2952" w:type="dxa"/>
            <w:gridSpan w:val="2"/>
            <w:tcBorders>
              <w:top w:val="single" w:color="auto" w:sz="4" w:space="0"/>
              <w:left w:val="single" w:color="auto" w:sz="4" w:space="0"/>
              <w:bottom w:val="single" w:color="auto" w:sz="4" w:space="0"/>
              <w:right w:val="single" w:color="auto" w:sz="4" w:space="0"/>
            </w:tcBorders>
            <w:vAlign w:val="center"/>
          </w:tcPr>
          <w:p w14:paraId="05E847ED">
            <w:pPr>
              <w:pStyle w:val="3"/>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vAlign w:val="center"/>
          </w:tcPr>
          <w:p w14:paraId="7359280E">
            <w:pPr>
              <w:pStyle w:val="3"/>
              <w:ind w:firstLine="0" w:firstLineChars="0"/>
              <w:jc w:val="center"/>
              <w:rPr>
                <w:rFonts w:ascii="宋体" w:hAnsi="宋体"/>
              </w:rPr>
            </w:pPr>
            <w:r>
              <w:rPr>
                <w:rFonts w:hint="eastAsia" w:ascii="宋体" w:hAnsi="宋体"/>
              </w:rPr>
              <w:t>0</w:t>
            </w:r>
          </w:p>
        </w:tc>
        <w:tc>
          <w:tcPr>
            <w:tcW w:w="1630" w:type="dxa"/>
            <w:tcBorders>
              <w:top w:val="single" w:color="auto" w:sz="4" w:space="0"/>
              <w:left w:val="single" w:color="auto" w:sz="4" w:space="0"/>
              <w:bottom w:val="single" w:color="auto" w:sz="4" w:space="0"/>
              <w:right w:val="nil"/>
            </w:tcBorders>
            <w:vAlign w:val="center"/>
          </w:tcPr>
          <w:p w14:paraId="49A28E30">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right w:val="single" w:color="auto" w:sz="4" w:space="0"/>
            </w:tcBorders>
            <w:vAlign w:val="center"/>
          </w:tcPr>
          <w:p w14:paraId="52A95A45">
            <w:pPr>
              <w:widowControl/>
              <w:jc w:val="center"/>
              <w:rPr>
                <w:rFonts w:ascii="宋体" w:hAnsi="宋体"/>
              </w:rPr>
            </w:pPr>
          </w:p>
        </w:tc>
      </w:tr>
      <w:tr w14:paraId="5FF4B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left w:val="single" w:color="auto" w:sz="4" w:space="0"/>
              <w:bottom w:val="single" w:color="auto" w:sz="4" w:space="0"/>
              <w:right w:val="single" w:color="auto" w:sz="4" w:space="0"/>
            </w:tcBorders>
            <w:vAlign w:val="center"/>
          </w:tcPr>
          <w:p w14:paraId="3B3E5913">
            <w:pPr>
              <w:pStyle w:val="3"/>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vAlign w:val="bottom"/>
          </w:tcPr>
          <w:p w14:paraId="26679025">
            <w:pPr>
              <w:pStyle w:val="3"/>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bottom w:val="single" w:color="auto" w:sz="4" w:space="0"/>
              <w:right w:val="single" w:color="auto" w:sz="4" w:space="0"/>
            </w:tcBorders>
            <w:vAlign w:val="center"/>
          </w:tcPr>
          <w:p w14:paraId="3518CB58">
            <w:pPr>
              <w:pStyle w:val="3"/>
              <w:ind w:firstLine="0" w:firstLineChars="0"/>
              <w:jc w:val="center"/>
              <w:rPr>
                <w:rFonts w:ascii="宋体" w:hAnsi="宋体"/>
              </w:rPr>
            </w:pPr>
          </w:p>
          <w:p w14:paraId="74494D10">
            <w:pPr>
              <w:pStyle w:val="3"/>
              <w:ind w:firstLine="0" w:firstLineChars="0"/>
              <w:jc w:val="center"/>
              <w:rPr>
                <w:rFonts w:ascii="宋体" w:hAnsi="宋体"/>
              </w:rPr>
            </w:pPr>
            <w:r>
              <w:rPr>
                <w:rFonts w:hint="eastAsia" w:ascii="宋体" w:hAnsi="宋体"/>
              </w:rPr>
              <w:t>实践</w:t>
            </w:r>
          </w:p>
          <w:p w14:paraId="37AADB91">
            <w:pPr>
              <w:pStyle w:val="3"/>
              <w:ind w:firstLine="0" w:firstLineChars="0"/>
              <w:jc w:val="center"/>
              <w:rPr>
                <w:rFonts w:ascii="宋体" w:hAnsi="宋体"/>
              </w:rPr>
            </w:pPr>
            <w:r>
              <w:rPr>
                <w:rFonts w:hint="eastAsia" w:ascii="宋体" w:hAnsi="宋体"/>
              </w:rPr>
              <w:t>教学</w:t>
            </w:r>
          </w:p>
          <w:p w14:paraId="36245E6F">
            <w:pPr>
              <w:pStyle w:val="3"/>
              <w:ind w:firstLine="0" w:firstLineChars="0"/>
              <w:jc w:val="center"/>
              <w:rPr>
                <w:rFonts w:ascii="宋体" w:hAnsi="宋体"/>
              </w:rPr>
            </w:pPr>
            <w:r>
              <w:rPr>
                <w:rFonts w:hint="eastAsia" w:ascii="宋体" w:hAnsi="宋体"/>
              </w:rPr>
              <w:t>学时</w:t>
            </w:r>
          </w:p>
          <w:p w14:paraId="15386F9F">
            <w:pPr>
              <w:pStyle w:val="3"/>
              <w:ind w:firstLine="0" w:firstLineChars="0"/>
              <w:jc w:val="center"/>
              <w:rPr>
                <w:rFonts w:ascii="宋体" w:hAnsi="宋体"/>
              </w:rPr>
            </w:pPr>
          </w:p>
          <w:p w14:paraId="3BB5DADA">
            <w:pPr>
              <w:pStyle w:val="3"/>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vAlign w:val="center"/>
          </w:tcPr>
          <w:p w14:paraId="20854E3F">
            <w:pPr>
              <w:pStyle w:val="3"/>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vAlign w:val="center"/>
          </w:tcPr>
          <w:p w14:paraId="0F97C1FD">
            <w:pPr>
              <w:pStyle w:val="3"/>
              <w:ind w:firstLine="0" w:firstLineChars="0"/>
              <w:jc w:val="center"/>
              <w:rPr>
                <w:rFonts w:ascii="宋体" w:hAnsi="宋体"/>
              </w:rPr>
            </w:pPr>
            <w:r>
              <w:rPr>
                <w:rFonts w:hint="eastAsia" w:ascii="宋体" w:hAnsi="宋体"/>
              </w:rPr>
              <w:t>0</w:t>
            </w:r>
          </w:p>
        </w:tc>
        <w:tc>
          <w:tcPr>
            <w:tcW w:w="1630" w:type="dxa"/>
            <w:tcBorders>
              <w:top w:val="single" w:color="auto" w:sz="4" w:space="0"/>
              <w:left w:val="single" w:color="auto" w:sz="4" w:space="0"/>
              <w:bottom w:val="single" w:color="auto" w:sz="4" w:space="0"/>
              <w:right w:val="nil"/>
            </w:tcBorders>
            <w:vAlign w:val="center"/>
          </w:tcPr>
          <w:p w14:paraId="16B2EA72">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right w:val="single" w:color="auto" w:sz="4" w:space="0"/>
            </w:tcBorders>
            <w:vAlign w:val="center"/>
          </w:tcPr>
          <w:p w14:paraId="1EDA83E6">
            <w:pPr>
              <w:jc w:val="center"/>
              <w:rPr>
                <w:rFonts w:ascii="宋体" w:hAnsi="宋体"/>
              </w:rPr>
            </w:pPr>
            <w:r>
              <w:rPr>
                <w:rFonts w:hint="eastAsia" w:ascii="宋体" w:hAnsi="宋体"/>
              </w:rPr>
              <w:t>宏观经济学，微观经济学，投资学，财务管理学</w:t>
            </w:r>
          </w:p>
        </w:tc>
      </w:tr>
      <w:tr w14:paraId="5F83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225381D1">
            <w:pPr>
              <w:pStyle w:val="3"/>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vAlign w:val="center"/>
          </w:tcPr>
          <w:p w14:paraId="6E5982D2">
            <w:pPr>
              <w:pStyle w:val="3"/>
              <w:ind w:firstLine="0" w:firstLineChars="0"/>
              <w:rPr>
                <w:rFonts w:ascii="宋体" w:hAnsi="宋体"/>
              </w:rPr>
            </w:pPr>
            <w:r>
              <w:rPr>
                <w:szCs w:val="21"/>
              </w:rPr>
              <w:sym w:font="Wingdings 2" w:char="F0A3"/>
            </w:r>
            <w:r>
              <w:rPr>
                <w:rFonts w:hint="eastAsia" w:ascii="宋体" w:hAnsi="宋体"/>
              </w:rPr>
              <w:t xml:space="preserve">大类基础课程 </w:t>
            </w:r>
            <w:r>
              <w:rPr>
                <w:rFonts w:hint="eastAsia" w:ascii="Times" w:hAnsi="Times"/>
                <w:szCs w:val="21"/>
              </w:rPr>
              <w:sym w:font="Wingdings" w:char="F0FE"/>
            </w:r>
            <w:r>
              <w:rPr>
                <w:rFonts w:hint="eastAsia" w:ascii="宋体" w:hAnsi="宋体"/>
              </w:rPr>
              <w:t>专业课程</w:t>
            </w:r>
          </w:p>
        </w:tc>
        <w:tc>
          <w:tcPr>
            <w:tcW w:w="1062" w:type="dxa"/>
            <w:vMerge w:val="continue"/>
            <w:tcBorders>
              <w:top w:val="single" w:color="auto" w:sz="4" w:space="0"/>
              <w:left w:val="single" w:color="auto" w:sz="4" w:space="0"/>
              <w:bottom w:val="single" w:color="auto" w:sz="4" w:space="0"/>
              <w:right w:val="single" w:color="auto" w:sz="4" w:space="0"/>
            </w:tcBorders>
            <w:vAlign w:val="center"/>
          </w:tcPr>
          <w:p w14:paraId="71316BFC">
            <w:pPr>
              <w:widowControl/>
              <w:jc w:val="left"/>
              <w:rPr>
                <w:rFonts w:ascii="宋体" w:hAnsi="宋体"/>
              </w:rPr>
            </w:pPr>
          </w:p>
        </w:tc>
        <w:tc>
          <w:tcPr>
            <w:tcW w:w="1890" w:type="dxa"/>
            <w:tcBorders>
              <w:top w:val="single" w:color="auto" w:sz="4" w:space="0"/>
              <w:left w:val="single" w:color="auto" w:sz="4" w:space="0"/>
              <w:bottom w:val="single" w:color="auto" w:sz="4" w:space="0"/>
              <w:right w:val="single" w:color="auto" w:sz="4" w:space="0"/>
            </w:tcBorders>
            <w:vAlign w:val="center"/>
          </w:tcPr>
          <w:p w14:paraId="401BD634">
            <w:pPr>
              <w:pStyle w:val="3"/>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vAlign w:val="center"/>
          </w:tcPr>
          <w:p w14:paraId="6A55F8CE">
            <w:pPr>
              <w:pStyle w:val="3"/>
              <w:ind w:firstLine="0" w:firstLineChars="0"/>
              <w:jc w:val="center"/>
              <w:rPr>
                <w:rFonts w:ascii="宋体" w:hAnsi="宋体"/>
              </w:rPr>
            </w:pPr>
            <w:r>
              <w:rPr>
                <w:rFonts w:hint="eastAsia" w:ascii="宋体" w:hAnsi="宋体"/>
              </w:rPr>
              <w:t>1</w:t>
            </w:r>
            <w:r>
              <w:rPr>
                <w:rFonts w:ascii="宋体" w:hAnsi="宋体"/>
              </w:rPr>
              <w:t>6</w:t>
            </w:r>
          </w:p>
        </w:tc>
        <w:tc>
          <w:tcPr>
            <w:tcW w:w="1630" w:type="dxa"/>
            <w:tcBorders>
              <w:top w:val="single" w:color="auto" w:sz="4" w:space="0"/>
              <w:left w:val="single" w:color="auto" w:sz="4" w:space="0"/>
              <w:bottom w:val="single" w:color="auto" w:sz="4" w:space="0"/>
              <w:right w:val="nil"/>
            </w:tcBorders>
            <w:vAlign w:val="center"/>
          </w:tcPr>
          <w:p w14:paraId="1EC9BD66">
            <w:pPr>
              <w:widowControl/>
              <w:jc w:val="center"/>
              <w:rPr>
                <w:rFonts w:ascii="宋体" w:hAnsi="宋体"/>
              </w:rPr>
            </w:pPr>
            <w:r>
              <w:rPr>
                <w:rFonts w:hint="eastAsia" w:ascii="宋体" w:hAnsi="宋体"/>
              </w:rPr>
              <w:t>适用专业</w:t>
            </w:r>
          </w:p>
        </w:tc>
        <w:tc>
          <w:tcPr>
            <w:tcW w:w="4295" w:type="dxa"/>
            <w:tcBorders>
              <w:top w:val="single" w:color="auto" w:sz="4" w:space="0"/>
              <w:left w:val="single" w:color="auto" w:sz="4" w:space="0"/>
              <w:bottom w:val="single" w:color="auto" w:sz="4" w:space="0"/>
              <w:right w:val="single" w:color="auto" w:sz="4" w:space="0"/>
            </w:tcBorders>
            <w:vAlign w:val="center"/>
          </w:tcPr>
          <w:p w14:paraId="15525DC2">
            <w:pPr>
              <w:widowControl/>
              <w:jc w:val="center"/>
              <w:rPr>
                <w:rFonts w:ascii="宋体" w:hAnsi="宋体"/>
              </w:rPr>
            </w:pPr>
            <w:r>
              <w:rPr>
                <w:rFonts w:hint="eastAsia" w:ascii="宋体" w:hAnsi="宋体"/>
              </w:rPr>
              <w:t>金融学</w:t>
            </w:r>
          </w:p>
        </w:tc>
      </w:tr>
      <w:tr w14:paraId="24600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454A739">
            <w:pPr>
              <w:widowControl/>
              <w:jc w:val="left"/>
              <w:rPr>
                <w:rFonts w:ascii="宋体" w:hAnsi="宋体"/>
              </w:rPr>
            </w:pPr>
          </w:p>
        </w:tc>
        <w:tc>
          <w:tcPr>
            <w:tcW w:w="2892" w:type="dxa"/>
            <w:tcBorders>
              <w:top w:val="single" w:color="auto" w:sz="4" w:space="0"/>
              <w:left w:val="single" w:color="auto" w:sz="4" w:space="0"/>
              <w:bottom w:val="single" w:color="auto" w:sz="4" w:space="0"/>
              <w:right w:val="single" w:color="auto" w:sz="4" w:space="0"/>
            </w:tcBorders>
            <w:vAlign w:val="center"/>
          </w:tcPr>
          <w:p w14:paraId="077F9E32">
            <w:pPr>
              <w:pStyle w:val="3"/>
              <w:ind w:firstLine="0" w:firstLineChars="0"/>
              <w:rPr>
                <w:rFonts w:ascii="宋体" w:hAnsi="宋体"/>
              </w:rPr>
            </w:pPr>
            <w:r>
              <w:rPr>
                <w:szCs w:val="21"/>
              </w:rPr>
              <w:sym w:font="Wingdings 2" w:char="F0A3"/>
            </w:r>
            <w:r>
              <w:rPr>
                <w:rFonts w:hint="eastAsia" w:ascii="宋体" w:hAnsi="宋体"/>
              </w:rPr>
              <w:t xml:space="preserve">理论课程     </w:t>
            </w:r>
            <w:r>
              <w:rPr>
                <w:rFonts w:hint="eastAsia" w:ascii="Times" w:hAnsi="Times"/>
                <w:szCs w:val="21"/>
              </w:rPr>
              <w:sym w:font="Wingdings" w:char="F0FE"/>
            </w:r>
            <w:r>
              <w:rPr>
                <w:rFonts w:hint="eastAsia" w:ascii="宋体" w:hAnsi="宋体"/>
              </w:rPr>
              <w:t>实践课程</w:t>
            </w:r>
          </w:p>
        </w:tc>
        <w:tc>
          <w:tcPr>
            <w:tcW w:w="1062" w:type="dxa"/>
            <w:vMerge w:val="continue"/>
            <w:tcBorders>
              <w:top w:val="single" w:color="auto" w:sz="4" w:space="0"/>
              <w:left w:val="single" w:color="auto" w:sz="4" w:space="0"/>
              <w:bottom w:val="single" w:color="auto" w:sz="4" w:space="0"/>
              <w:right w:val="single" w:color="auto" w:sz="4" w:space="0"/>
            </w:tcBorders>
            <w:vAlign w:val="center"/>
          </w:tcPr>
          <w:p w14:paraId="75C97154">
            <w:pPr>
              <w:widowControl/>
              <w:jc w:val="left"/>
              <w:rPr>
                <w:rFonts w:ascii="宋体" w:hAnsi="宋体"/>
              </w:rPr>
            </w:pPr>
          </w:p>
        </w:tc>
        <w:tc>
          <w:tcPr>
            <w:tcW w:w="1890" w:type="dxa"/>
            <w:tcBorders>
              <w:top w:val="single" w:color="auto" w:sz="4" w:space="0"/>
              <w:left w:val="single" w:color="auto" w:sz="4" w:space="0"/>
              <w:bottom w:val="single" w:color="auto" w:sz="4" w:space="0"/>
              <w:right w:val="single" w:color="auto" w:sz="4" w:space="0"/>
            </w:tcBorders>
            <w:vAlign w:val="center"/>
          </w:tcPr>
          <w:p w14:paraId="25A4175D">
            <w:pPr>
              <w:pStyle w:val="3"/>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vAlign w:val="center"/>
          </w:tcPr>
          <w:p w14:paraId="14FB2CEA">
            <w:pPr>
              <w:pStyle w:val="3"/>
              <w:ind w:firstLine="0" w:firstLineChars="0"/>
              <w:jc w:val="center"/>
              <w:rPr>
                <w:rFonts w:ascii="宋体" w:hAnsi="宋体"/>
              </w:rPr>
            </w:pPr>
          </w:p>
        </w:tc>
        <w:tc>
          <w:tcPr>
            <w:tcW w:w="1630" w:type="dxa"/>
            <w:tcBorders>
              <w:top w:val="single" w:color="auto" w:sz="4" w:space="0"/>
              <w:left w:val="single" w:color="auto" w:sz="4" w:space="0"/>
              <w:bottom w:val="single" w:color="auto" w:sz="4" w:space="0"/>
              <w:right w:val="nil"/>
            </w:tcBorders>
            <w:vAlign w:val="center"/>
          </w:tcPr>
          <w:p w14:paraId="69AFA6EB">
            <w:pPr>
              <w:widowControl/>
              <w:jc w:val="center"/>
              <w:rPr>
                <w:rFonts w:ascii="宋体" w:hAnsi="宋体"/>
              </w:rPr>
            </w:pPr>
            <w:r>
              <w:rPr>
                <w:rFonts w:hint="eastAsia" w:ascii="宋体" w:hAnsi="宋体"/>
              </w:rPr>
              <w:t>基层教学组织</w:t>
            </w:r>
          </w:p>
        </w:tc>
        <w:tc>
          <w:tcPr>
            <w:tcW w:w="4295" w:type="dxa"/>
            <w:tcBorders>
              <w:top w:val="single" w:color="auto" w:sz="4" w:space="0"/>
              <w:left w:val="single" w:color="auto" w:sz="4" w:space="0"/>
              <w:bottom w:val="single" w:color="auto" w:sz="4" w:space="0"/>
              <w:right w:val="single" w:color="auto" w:sz="4" w:space="0"/>
            </w:tcBorders>
            <w:vAlign w:val="center"/>
          </w:tcPr>
          <w:p w14:paraId="0268C1A4">
            <w:pPr>
              <w:widowControl/>
              <w:jc w:val="center"/>
              <w:rPr>
                <w:rFonts w:ascii="宋体" w:hAnsi="宋体"/>
              </w:rPr>
            </w:pPr>
          </w:p>
        </w:tc>
      </w:tr>
      <w:tr w14:paraId="7A518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43A16AE">
            <w:pPr>
              <w:widowControl/>
              <w:jc w:val="left"/>
              <w:rPr>
                <w:rFonts w:ascii="宋体" w:hAnsi="宋体"/>
              </w:rPr>
            </w:pPr>
          </w:p>
        </w:tc>
        <w:tc>
          <w:tcPr>
            <w:tcW w:w="2892" w:type="dxa"/>
            <w:tcBorders>
              <w:top w:val="single" w:color="auto" w:sz="4" w:space="0"/>
              <w:left w:val="nil"/>
              <w:bottom w:val="single" w:color="auto" w:sz="4" w:space="0"/>
              <w:right w:val="single" w:color="auto" w:sz="4" w:space="0"/>
            </w:tcBorders>
            <w:vAlign w:val="center"/>
          </w:tcPr>
          <w:p w14:paraId="042E65A1">
            <w:pPr>
              <w:widowControl/>
            </w:pPr>
            <w:r>
              <w:rPr>
                <w:rFonts w:hint="eastAsia" w:ascii="Times" w:hAnsi="Times"/>
                <w:szCs w:val="21"/>
              </w:rPr>
              <w:sym w:font="Wingdings" w:char="F0FE"/>
            </w:r>
            <w:r>
              <w:rPr>
                <w:rFonts w:hint="eastAsia" w:ascii="宋体" w:hAnsi="宋体"/>
              </w:rPr>
              <w:t xml:space="preserve">必修         </w:t>
            </w:r>
            <w:r>
              <w:rPr>
                <w:szCs w:val="21"/>
              </w:rPr>
              <w:sym w:font="Wingdings 2" w:char="F0A3"/>
            </w:r>
            <w:r>
              <w:rPr>
                <w:rFonts w:hint="eastAsia" w:ascii="宋体" w:hAnsi="宋体"/>
              </w:rPr>
              <w:t>选修</w:t>
            </w:r>
          </w:p>
        </w:tc>
        <w:tc>
          <w:tcPr>
            <w:tcW w:w="1062" w:type="dxa"/>
            <w:tcBorders>
              <w:top w:val="single" w:color="auto" w:sz="4" w:space="0"/>
              <w:left w:val="single" w:color="auto" w:sz="4" w:space="0"/>
              <w:bottom w:val="single" w:color="auto" w:sz="4" w:space="0"/>
              <w:right w:val="nil"/>
            </w:tcBorders>
            <w:vAlign w:val="center"/>
          </w:tcPr>
          <w:p w14:paraId="3D208FFA">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right w:val="nil"/>
            </w:tcBorders>
            <w:vAlign w:val="center"/>
          </w:tcPr>
          <w:p w14:paraId="79A5C755">
            <w:pPr>
              <w:widowControl/>
              <w:jc w:val="left"/>
              <w:rPr>
                <w:rFonts w:ascii="宋体" w:hAnsi="宋体"/>
              </w:rPr>
            </w:pPr>
          </w:p>
        </w:tc>
        <w:tc>
          <w:tcPr>
            <w:tcW w:w="1630" w:type="dxa"/>
            <w:tcBorders>
              <w:top w:val="single" w:color="auto" w:sz="4" w:space="0"/>
              <w:left w:val="single" w:color="auto" w:sz="4" w:space="0"/>
              <w:bottom w:val="single" w:color="auto" w:sz="4" w:space="0"/>
              <w:right w:val="nil"/>
            </w:tcBorders>
            <w:vAlign w:val="center"/>
          </w:tcPr>
          <w:p w14:paraId="7C00DF45">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right w:val="single" w:color="auto" w:sz="4" w:space="0"/>
            </w:tcBorders>
            <w:vAlign w:val="center"/>
          </w:tcPr>
          <w:p w14:paraId="3261D08A">
            <w:pPr>
              <w:widowControl/>
              <w:jc w:val="left"/>
              <w:rPr>
                <w:rFonts w:ascii="宋体" w:hAnsi="宋体"/>
              </w:rPr>
            </w:pPr>
          </w:p>
        </w:tc>
      </w:tr>
      <w:tr w14:paraId="5D4B5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left w:val="single" w:color="auto" w:sz="4" w:space="0"/>
              <w:bottom w:val="single" w:color="auto" w:sz="4" w:space="0"/>
              <w:right w:val="single" w:color="auto" w:sz="4" w:space="0"/>
            </w:tcBorders>
            <w:vAlign w:val="center"/>
          </w:tcPr>
          <w:p w14:paraId="346C0C8B">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bottom w:val="single" w:color="auto" w:sz="4" w:space="0"/>
              <w:right w:val="single" w:color="auto" w:sz="4" w:space="0"/>
            </w:tcBorders>
            <w:vAlign w:val="center"/>
          </w:tcPr>
          <w:p w14:paraId="79F37A2C">
            <w:pPr>
              <w:widowControl/>
              <w:jc w:val="left"/>
              <w:rPr>
                <w:rFonts w:ascii="宋体" w:hAnsi="宋体"/>
              </w:rPr>
            </w:pPr>
            <w:r>
              <w:rPr>
                <w:szCs w:val="21"/>
              </w:rPr>
              <w:t xml:space="preserve"> </w:t>
            </w:r>
            <w:r>
              <w:rPr>
                <w:rFonts w:hint="eastAsia" w:ascii="Times" w:hAnsi="Times"/>
                <w:szCs w:val="21"/>
              </w:rPr>
              <w:sym w:font="Wingdings" w:char="F0FE"/>
            </w:r>
            <w:r>
              <w:rPr>
                <w:rFonts w:hint="eastAsia" w:ascii="宋体" w:hAnsi="宋体"/>
              </w:rPr>
              <w:t xml:space="preserve">线下教学    </w:t>
            </w:r>
            <w:r>
              <w:rPr>
                <w:szCs w:val="21"/>
              </w:rPr>
              <w:t xml:space="preserve"> </w:t>
            </w:r>
            <w:r>
              <w:rPr>
                <w:szCs w:val="21"/>
              </w:rPr>
              <w:sym w:font="Wingdings 2" w:char="F0A3"/>
            </w:r>
            <w:r>
              <w:rPr>
                <w:rFonts w:hint="eastAsia" w:ascii="宋体" w:hAnsi="宋体"/>
              </w:rPr>
              <w:t xml:space="preserve">线上线下混合式教学    </w:t>
            </w:r>
            <w:r>
              <w:rPr>
                <w:szCs w:val="21"/>
              </w:rPr>
              <w:t xml:space="preserve"> </w:t>
            </w:r>
            <w:r>
              <w:rPr>
                <w:szCs w:val="21"/>
              </w:rPr>
              <w:sym w:font="Wingdings 2" w:char="F0A3"/>
            </w:r>
            <w:r>
              <w:rPr>
                <w:rFonts w:hint="eastAsia" w:ascii="宋体" w:hAnsi="宋体"/>
              </w:rPr>
              <w:t xml:space="preserve">线上教学       </w:t>
            </w:r>
            <w:r>
              <w:rPr>
                <w:szCs w:val="21"/>
              </w:rPr>
              <w:sym w:font="Wingdings 2" w:char="F0A3"/>
            </w:r>
            <w:r>
              <w:rPr>
                <w:rFonts w:hint="eastAsia" w:ascii="宋体" w:hAnsi="宋体"/>
              </w:rPr>
              <w:t xml:space="preserve">双语       </w:t>
            </w:r>
            <w:r>
              <w:rPr>
                <w:szCs w:val="21"/>
              </w:rPr>
              <w:sym w:font="Wingdings 2" w:char="F0A3"/>
            </w:r>
            <w:r>
              <w:rPr>
                <w:rFonts w:hint="eastAsia" w:ascii="宋体" w:hAnsi="宋体"/>
              </w:rPr>
              <w:t>全英语</w:t>
            </w:r>
          </w:p>
        </w:tc>
      </w:tr>
    </w:tbl>
    <w:p w14:paraId="57966443">
      <w:pPr>
        <w:pStyle w:val="3"/>
        <w:rPr>
          <w:rFonts w:ascii="宋体" w:hAnsi="宋体"/>
        </w:rPr>
      </w:pPr>
      <w:r>
        <w:rPr>
          <w:rFonts w:hint="eastAsia" w:ascii="宋体" w:hAnsi="宋体"/>
        </w:rPr>
        <w:t xml:space="preserve"> </w:t>
      </w:r>
    </w:p>
    <w:p w14:paraId="5DECE2D5">
      <w:pPr>
        <w:pStyle w:val="3"/>
        <w:rPr>
          <w:rFonts w:ascii="宋体" w:hAnsi="宋体"/>
        </w:rPr>
      </w:pPr>
    </w:p>
    <w:p w14:paraId="1525C935">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2977B080">
      <w:pPr>
        <w:spacing w:line="300" w:lineRule="auto"/>
        <w:rPr>
          <w:szCs w:val="21"/>
        </w:rPr>
      </w:pPr>
      <w:r>
        <w:rPr>
          <w:rFonts w:hint="eastAsia"/>
          <w:szCs w:val="21"/>
        </w:rPr>
        <w:t>《投资课程设计》是一门掌握投资学理论与实务相结合的专业课程，也是适应我国证券市场的发展而设立的一门实务性较强的应用类课程，是应用经济学专业的必修课程。</w:t>
      </w:r>
    </w:p>
    <w:p w14:paraId="3D8BF0FA">
      <w:pPr>
        <w:adjustRightInd w:val="0"/>
        <w:snapToGrid w:val="0"/>
        <w:spacing w:line="360" w:lineRule="auto"/>
        <w:ind w:firstLine="241" w:firstLineChars="100"/>
        <w:rPr>
          <w:rFonts w:ascii="宋体" w:hAnsi="宋体"/>
          <w:b/>
          <w:sz w:val="24"/>
        </w:rPr>
      </w:pPr>
      <w:r>
        <w:rPr>
          <w:rFonts w:hint="eastAsia" w:ascii="宋体" w:hAnsi="宋体"/>
          <w:b/>
          <w:sz w:val="24"/>
        </w:rPr>
        <w:t>二、教学目标</w:t>
      </w:r>
    </w:p>
    <w:p w14:paraId="4492D0E4">
      <w:pPr>
        <w:pStyle w:val="3"/>
        <w:spacing w:before="120" w:beforeLines="50" w:after="120" w:afterLines="50" w:line="360" w:lineRule="auto"/>
        <w:ind w:firstLine="482"/>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2.1 课程教学目标</w:t>
      </w:r>
    </w:p>
    <w:p w14:paraId="1C8F25AE">
      <w:pPr>
        <w:adjustRightInd w:val="0"/>
        <w:snapToGrid w:val="0"/>
        <w:spacing w:line="400" w:lineRule="exact"/>
        <w:ind w:firstLine="420" w:firstLineChars="200"/>
        <w:rPr>
          <w:rFonts w:ascii="宋体" w:hAnsi="宋体" w:cs="宋体"/>
          <w:szCs w:val="21"/>
        </w:rPr>
      </w:pPr>
      <w:r>
        <w:rPr>
          <w:rFonts w:hint="eastAsia" w:ascii="宋体" w:hAnsi="宋体" w:cs="宋体"/>
          <w:szCs w:val="21"/>
        </w:rPr>
        <w:t>通过课程设计要求学生深刻领会证券投资分析中的基本分析法、技术分析法。能够运用宏观、中观、微观分析选择具有投资价值的个股针对具体的一个股票使用图形分析、指标分析等方法对该股近期走势做出预期分析。 培养学生以下几方面的能力：</w:t>
      </w:r>
    </w:p>
    <w:p w14:paraId="035F6D37">
      <w:pPr>
        <w:adjustRightInd w:val="0"/>
        <w:snapToGrid w:val="0"/>
        <w:spacing w:line="400" w:lineRule="exact"/>
        <w:ind w:firstLine="420" w:firstLineChars="200"/>
        <w:rPr>
          <w:rFonts w:ascii="宋体" w:hAnsi="宋体" w:cs="宋体"/>
          <w:szCs w:val="21"/>
        </w:rPr>
      </w:pPr>
      <w:r>
        <w:rPr>
          <w:rFonts w:hint="eastAsia" w:ascii="宋体" w:hAnsi="宋体" w:cs="宋体"/>
          <w:szCs w:val="21"/>
        </w:rPr>
        <w:t>1. 综合运用所学的证券投资分析方法及相关知识分析问题解决问题的实际能力。</w:t>
      </w:r>
    </w:p>
    <w:p w14:paraId="3F93A97F">
      <w:pPr>
        <w:adjustRightInd w:val="0"/>
        <w:snapToGrid w:val="0"/>
        <w:spacing w:line="400" w:lineRule="exact"/>
        <w:ind w:firstLine="420" w:firstLineChars="200"/>
        <w:rPr>
          <w:rFonts w:ascii="宋体" w:hAnsi="宋体" w:cs="宋体"/>
          <w:szCs w:val="21"/>
        </w:rPr>
      </w:pPr>
      <w:r>
        <w:rPr>
          <w:rFonts w:hint="eastAsia" w:ascii="宋体" w:hAnsi="宋体" w:cs="宋体"/>
          <w:szCs w:val="21"/>
        </w:rPr>
        <w:t>2. 运用计算机、网络掌握资料查询、文献检索的方法及获取新知识的能力。</w:t>
      </w:r>
    </w:p>
    <w:p w14:paraId="17262C8D">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3. 个股投资综合分析及股票组合投资分析能力。 </w:t>
      </w:r>
    </w:p>
    <w:p w14:paraId="7438E01C">
      <w:pPr>
        <w:adjustRightInd w:val="0"/>
        <w:snapToGrid w:val="0"/>
        <w:spacing w:line="400" w:lineRule="exact"/>
        <w:ind w:firstLine="420" w:firstLineChars="200"/>
        <w:rPr>
          <w:rFonts w:ascii="宋体" w:hAnsi="宋体" w:cs="宋体"/>
          <w:szCs w:val="21"/>
        </w:rPr>
      </w:pPr>
      <w:r>
        <w:rPr>
          <w:rFonts w:hint="eastAsia" w:ascii="宋体" w:hAnsi="宋体" w:cs="宋体"/>
          <w:szCs w:val="21"/>
        </w:rPr>
        <w:t>4.. 证券投资信息获取及分析能力。学会使用证券实时行情、交易软件实时行情、东方财富网、中国财经首页网站、中国国家统计局网站及数据库、中国人民银行网站政策公告部分、新浪财经网站等信息，能够正确解读及分析。</w:t>
      </w:r>
    </w:p>
    <w:p w14:paraId="648AB2C8">
      <w:pPr>
        <w:pStyle w:val="2"/>
        <w:spacing w:before="120" w:after="120" w:line="400" w:lineRule="exact"/>
        <w:rPr>
          <w:rFonts w:ascii="Times New Roman" w:hAnsi="Times New Roman" w:eastAsia="宋体"/>
          <w:sz w:val="24"/>
        </w:rPr>
      </w:pPr>
      <w:r>
        <w:rPr>
          <w:rFonts w:ascii="Times New Roman" w:hAnsi="Times New Roman" w:eastAsia="宋体"/>
          <w:sz w:val="24"/>
        </w:rPr>
        <w:t>2.</w:t>
      </w:r>
      <w:r>
        <w:rPr>
          <w:rFonts w:hint="eastAsia" w:ascii="Times New Roman" w:hAnsi="Times New Roman" w:eastAsia="宋体"/>
          <w:sz w:val="24"/>
        </w:rPr>
        <w:t>2</w:t>
      </w:r>
      <w:r>
        <w:rPr>
          <w:rFonts w:ascii="Times New Roman" w:hAnsi="Times New Roman" w:eastAsia="宋体"/>
          <w:sz w:val="24"/>
        </w:rPr>
        <w:t xml:space="preserve"> 课程</w:t>
      </w:r>
      <w:r>
        <w:rPr>
          <w:rFonts w:hint="eastAsia" w:ascii="Times New Roman" w:hAnsi="Times New Roman" w:eastAsia="宋体"/>
          <w:sz w:val="24"/>
        </w:rPr>
        <w:t>思政目标</w:t>
      </w:r>
    </w:p>
    <w:p w14:paraId="6EBBFD75">
      <w:pPr>
        <w:adjustRightInd w:val="0"/>
        <w:snapToGrid w:val="0"/>
        <w:spacing w:line="400" w:lineRule="exact"/>
        <w:ind w:firstLine="420" w:firstLineChars="200"/>
        <w:rPr>
          <w:rFonts w:ascii="宋体" w:hAnsi="宋体"/>
        </w:rPr>
      </w:pPr>
      <w:r>
        <w:rPr>
          <w:rFonts w:hint="eastAsia" w:ascii="宋体" w:hAnsi="宋体"/>
        </w:rPr>
        <w:t>1</w:t>
      </w:r>
      <w:r>
        <w:rPr>
          <w:rFonts w:ascii="宋体" w:hAnsi="宋体"/>
        </w:rPr>
        <w:t>.</w:t>
      </w:r>
      <w:r>
        <w:rPr>
          <w:rFonts w:hint="eastAsia" w:ascii="宋体" w:hAnsi="宋体"/>
        </w:rPr>
        <w:t>培养</w:t>
      </w:r>
      <w:r>
        <w:rPr>
          <w:rFonts w:hint="eastAsia" w:ascii="宋体" w:hAnsi="宋体"/>
          <w:color w:val="FF0000"/>
        </w:rPr>
        <w:t>创新精神</w:t>
      </w:r>
      <w:r>
        <w:rPr>
          <w:rFonts w:hint="eastAsia" w:ascii="宋体" w:hAnsi="宋体"/>
        </w:rPr>
        <w:t>。通过证券市场制度的创新，交易手段与交易方式的创新，金融产品的创新来阐述创新在推动金融市场可持续发展，服务实体经济当中的地位和作用。通过企业产品的创新，渠道的创新，技术的创新。来理解创新对企业估值的影响。</w:t>
      </w:r>
    </w:p>
    <w:p w14:paraId="17BAA41B">
      <w:pPr>
        <w:adjustRightInd w:val="0"/>
        <w:snapToGrid w:val="0"/>
        <w:spacing w:line="400" w:lineRule="exact"/>
        <w:ind w:firstLine="420" w:firstLineChars="200"/>
        <w:rPr>
          <w:rFonts w:ascii="宋体" w:hAnsi="宋体"/>
        </w:rPr>
      </w:pPr>
      <w:r>
        <w:rPr>
          <w:rFonts w:hint="eastAsia" w:ascii="宋体" w:hAnsi="宋体"/>
        </w:rPr>
        <w:t>2</w:t>
      </w:r>
      <w:r>
        <w:rPr>
          <w:rFonts w:ascii="宋体" w:hAnsi="宋体"/>
        </w:rPr>
        <w:t>.</w:t>
      </w:r>
      <w:r>
        <w:rPr>
          <w:rFonts w:hint="eastAsia" w:ascii="宋体" w:hAnsi="宋体"/>
        </w:rPr>
        <w:t>培养</w:t>
      </w:r>
      <w:r>
        <w:rPr>
          <w:rFonts w:hint="eastAsia" w:ascii="宋体" w:hAnsi="宋体"/>
          <w:color w:val="FF0000"/>
        </w:rPr>
        <w:t>辩证的思维方式</w:t>
      </w:r>
      <w:r>
        <w:rPr>
          <w:rFonts w:hint="eastAsia" w:ascii="宋体" w:hAnsi="宋体"/>
        </w:rPr>
        <w:t>。</w:t>
      </w:r>
      <w:r>
        <w:rPr>
          <w:rFonts w:ascii="宋体" w:hAnsi="宋体"/>
        </w:rPr>
        <w:t xml:space="preserve"> </w:t>
      </w:r>
      <w:r>
        <w:rPr>
          <w:rFonts w:hint="eastAsia" w:ascii="宋体" w:hAnsi="宋体"/>
        </w:rPr>
        <w:t>通过各类金融产品风险和收益的比较，来辩证地思考各类金融产品的选择。通过价值投资与量化投资方式的比较，集中投资与组合投资的比较，来辩证地思考这两种不同交易方式的优劣。</w:t>
      </w:r>
    </w:p>
    <w:p w14:paraId="06991F76">
      <w:pPr>
        <w:adjustRightInd w:val="0"/>
        <w:snapToGrid w:val="0"/>
        <w:spacing w:line="400" w:lineRule="exact"/>
        <w:ind w:firstLine="420" w:firstLineChars="200"/>
        <w:rPr>
          <w:rFonts w:ascii="宋体" w:hAnsi="宋体"/>
        </w:rPr>
      </w:pPr>
      <w:r>
        <w:rPr>
          <w:rFonts w:hint="eastAsia" w:ascii="宋体" w:hAnsi="宋体"/>
        </w:rPr>
        <w:t>3</w:t>
      </w:r>
      <w:r>
        <w:rPr>
          <w:rFonts w:ascii="宋体" w:hAnsi="宋体"/>
        </w:rPr>
        <w:t>.</w:t>
      </w:r>
      <w:r>
        <w:rPr>
          <w:rFonts w:hint="eastAsia" w:ascii="宋体" w:hAnsi="宋体"/>
        </w:rPr>
        <w:t>培养</w:t>
      </w:r>
      <w:r>
        <w:rPr>
          <w:rFonts w:ascii="宋体" w:hAnsi="宋体"/>
          <w:color w:val="FF0000"/>
        </w:rPr>
        <w:t>道路自信、理论自信、制度自信</w:t>
      </w:r>
      <w:r>
        <w:rPr>
          <w:rFonts w:hint="eastAsia" w:ascii="宋体" w:hAnsi="宋体"/>
        </w:rPr>
        <w:t>。通过我国证券市场发展历史的讲解，与欧美国家的比较，通过美国次贷危机的案例分析，增强学生对我国的</w:t>
      </w:r>
      <w:r>
        <w:rPr>
          <w:rFonts w:ascii="宋体" w:hAnsi="宋体"/>
        </w:rPr>
        <w:t>道路自信、理论自信、制度自信</w:t>
      </w:r>
      <w:r>
        <w:rPr>
          <w:rFonts w:hint="eastAsia" w:ascii="宋体" w:hAnsi="宋体"/>
        </w:rPr>
        <w:t>。</w:t>
      </w:r>
    </w:p>
    <w:p w14:paraId="3A3A6BA1">
      <w:pPr>
        <w:adjustRightInd w:val="0"/>
        <w:snapToGrid w:val="0"/>
        <w:spacing w:line="40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rPr>
        <w:t>培养</w:t>
      </w:r>
      <w:r>
        <w:rPr>
          <w:rFonts w:hint="eastAsia" w:ascii="宋体" w:hAnsi="宋体"/>
          <w:color w:val="FF0000"/>
        </w:rPr>
        <w:t>科学的发展观与价值投资理念</w:t>
      </w:r>
      <w:r>
        <w:rPr>
          <w:rFonts w:hint="eastAsia" w:ascii="宋体" w:hAnsi="宋体"/>
        </w:rPr>
        <w:t>。通过证券市场发展的历史的讲解，引入企业发展的案例，结合股票投资定义，应用马克思的价格和价值之间关系的理论，来科学的理解价值投资在投资学当中的地位和作用，以及如何的通过财务报表的分析来挖掘企业的投资价值。</w:t>
      </w:r>
    </w:p>
    <w:p w14:paraId="0952AD13">
      <w:pPr>
        <w:adjustRightInd w:val="0"/>
        <w:snapToGrid w:val="0"/>
        <w:spacing w:line="400" w:lineRule="exact"/>
        <w:ind w:firstLine="420" w:firstLineChars="200"/>
        <w:rPr>
          <w:rFonts w:ascii="宋体" w:hAnsi="宋体"/>
        </w:rPr>
      </w:pPr>
      <w:r>
        <w:rPr>
          <w:rFonts w:hint="eastAsia" w:ascii="宋体" w:hAnsi="宋体"/>
        </w:rPr>
        <w:t>5</w:t>
      </w:r>
      <w:r>
        <w:rPr>
          <w:rFonts w:ascii="宋体" w:hAnsi="宋体"/>
        </w:rPr>
        <w:t>.</w:t>
      </w:r>
      <w:r>
        <w:rPr>
          <w:rFonts w:hint="eastAsia" w:ascii="宋体" w:hAnsi="宋体"/>
        </w:rPr>
        <w:t>培养</w:t>
      </w:r>
      <w:r>
        <w:rPr>
          <w:rFonts w:hint="eastAsia" w:ascii="宋体" w:hAnsi="宋体"/>
          <w:color w:val="FF0000"/>
        </w:rPr>
        <w:t>金融职业道德</w:t>
      </w:r>
      <w:r>
        <w:rPr>
          <w:rFonts w:hint="eastAsia" w:ascii="宋体" w:hAnsi="宋体"/>
        </w:rPr>
        <w:t>。作为金融专业的大学生，不仅要把金融投资理论与方法贯穿到日常生活实践中，也应在工作中恪守金融职业道德。</w:t>
      </w:r>
    </w:p>
    <w:p w14:paraId="317DCC2B">
      <w:pPr>
        <w:pStyle w:val="19"/>
        <w:ind w:left="425" w:firstLine="0" w:firstLineChars="0"/>
        <w:rPr>
          <w:rFonts w:asciiTheme="minorEastAsia" w:hAnsiTheme="minorEastAsia" w:eastAsiaTheme="minorEastAsia"/>
        </w:rPr>
      </w:pPr>
    </w:p>
    <w:p w14:paraId="6FBE7489">
      <w:pPr>
        <w:pStyle w:val="2"/>
        <w:spacing w:before="120" w:after="120" w:line="400" w:lineRule="exact"/>
        <w:rPr>
          <w:rFonts w:ascii="Times New Roman" w:hAnsi="Times New Roman" w:eastAsia="宋体"/>
          <w:sz w:val="24"/>
        </w:rPr>
      </w:pPr>
      <w:r>
        <w:rPr>
          <w:rFonts w:hint="eastAsia" w:ascii="Times New Roman" w:hAnsi="Times New Roman" w:eastAsia="宋体"/>
          <w:sz w:val="24"/>
        </w:rPr>
        <w:t>2.3 课程目标与毕业要求（指标点）对应关系</w:t>
      </w:r>
    </w:p>
    <w:tbl>
      <w:tblPr>
        <w:tblStyle w:val="11"/>
        <w:tblW w:w="11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3402"/>
        <w:gridCol w:w="3196"/>
        <w:gridCol w:w="64"/>
      </w:tblGrid>
      <w:tr w14:paraId="5D62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146" w:type="dxa"/>
            <w:shd w:val="clear" w:color="auto" w:fill="auto"/>
            <w:vAlign w:val="center"/>
          </w:tcPr>
          <w:p w14:paraId="77AAF020">
            <w:pPr>
              <w:adjustRightInd w:val="0"/>
              <w:snapToGrid w:val="0"/>
              <w:spacing w:line="400" w:lineRule="exact"/>
              <w:jc w:val="center"/>
              <w:rPr>
                <w:szCs w:val="21"/>
              </w:rPr>
            </w:pPr>
            <w:r>
              <w:rPr>
                <w:rFonts w:eastAsia="黑体"/>
                <w:szCs w:val="21"/>
              </w:rPr>
              <w:t>课程目标</w:t>
            </w:r>
          </w:p>
        </w:tc>
        <w:tc>
          <w:tcPr>
            <w:tcW w:w="3402" w:type="dxa"/>
            <w:shd w:val="clear" w:color="auto" w:fill="auto"/>
            <w:vAlign w:val="center"/>
          </w:tcPr>
          <w:p w14:paraId="1ED63636">
            <w:pPr>
              <w:pStyle w:val="3"/>
              <w:spacing w:line="300" w:lineRule="auto"/>
              <w:ind w:firstLine="0" w:firstLineChars="0"/>
              <w:rPr>
                <w:rFonts w:ascii="黑体" w:hAnsi="黑体" w:eastAsia="黑体"/>
                <w:sz w:val="20"/>
                <w:szCs w:val="20"/>
              </w:rPr>
            </w:pPr>
            <w:r>
              <w:rPr>
                <w:rFonts w:hint="eastAsia" w:ascii="黑体" w:hAnsi="黑体" w:eastAsia="黑体"/>
                <w:sz w:val="20"/>
                <w:szCs w:val="20"/>
              </w:rPr>
              <w:t>毕业要求3：应用分析能力。</w:t>
            </w:r>
          </w:p>
          <w:p w14:paraId="7867B71C">
            <w:pPr>
              <w:pStyle w:val="3"/>
              <w:spacing w:line="300" w:lineRule="auto"/>
              <w:ind w:firstLine="0" w:firstLineChars="0"/>
              <w:rPr>
                <w:rFonts w:ascii="黑体" w:hAnsi="黑体" w:eastAsia="黑体"/>
                <w:sz w:val="20"/>
                <w:szCs w:val="20"/>
              </w:rPr>
            </w:pPr>
            <w:r>
              <w:rPr>
                <w:rFonts w:hint="eastAsia" w:ascii="黑体" w:hAnsi="黑体" w:eastAsia="黑体"/>
                <w:sz w:val="20"/>
                <w:szCs w:val="20"/>
              </w:rPr>
              <w:t>3-2 能够应用数学和金融学基本知识、基本原理，对金融领域相关的复杂投融资决策问题进行建模和求解</w:t>
            </w:r>
          </w:p>
        </w:tc>
        <w:tc>
          <w:tcPr>
            <w:tcW w:w="3260" w:type="dxa"/>
            <w:gridSpan w:val="2"/>
            <w:shd w:val="clear" w:color="auto" w:fill="auto"/>
            <w:vAlign w:val="center"/>
          </w:tcPr>
          <w:p w14:paraId="4A94A83D">
            <w:pPr>
              <w:pStyle w:val="3"/>
              <w:spacing w:line="300" w:lineRule="auto"/>
              <w:ind w:firstLine="0" w:firstLineChars="0"/>
              <w:rPr>
                <w:rFonts w:ascii="黑体" w:hAnsi="黑体" w:eastAsia="黑体"/>
                <w:sz w:val="20"/>
                <w:szCs w:val="20"/>
              </w:rPr>
            </w:pPr>
            <w:r>
              <w:rPr>
                <w:rFonts w:hint="eastAsia" w:ascii="黑体" w:hAnsi="黑体" w:eastAsia="黑体"/>
                <w:sz w:val="20"/>
                <w:szCs w:val="20"/>
              </w:rPr>
              <w:t>毕业要求5：研究能力与创新意识：5-2 掌握基本的建模方法，能够根据研究方案，按照合理步骤进行计算并获取数据。</w:t>
            </w:r>
          </w:p>
        </w:tc>
      </w:tr>
      <w:tr w14:paraId="5F1A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1928" w:hRule="atLeast"/>
          <w:jc w:val="center"/>
        </w:trPr>
        <w:tc>
          <w:tcPr>
            <w:tcW w:w="5146" w:type="dxa"/>
            <w:shd w:val="clear" w:color="auto" w:fill="auto"/>
            <w:vAlign w:val="center"/>
          </w:tcPr>
          <w:p w14:paraId="64194D03">
            <w:pPr>
              <w:adjustRightInd w:val="0"/>
              <w:snapToGrid w:val="0"/>
              <w:spacing w:line="400" w:lineRule="exact"/>
              <w:rPr>
                <w:szCs w:val="21"/>
              </w:rPr>
            </w:pPr>
            <w:r>
              <w:rPr>
                <w:b/>
                <w:szCs w:val="21"/>
                <w:u w:val="single"/>
              </w:rPr>
              <w:t>目标1</w:t>
            </w:r>
            <w:r>
              <w:rPr>
                <w:szCs w:val="21"/>
              </w:rPr>
              <w:t>：</w:t>
            </w:r>
            <w:r>
              <w:rPr>
                <w:rFonts w:hint="eastAsia" w:ascii="宋体" w:hAnsi="宋体" w:cs="宋体"/>
                <w:kern w:val="0"/>
                <w:sz w:val="24"/>
              </w:rPr>
              <w:t>综合运用所学的证券投资分析方法及相关知识分析问题解决问题的实际能力。</w:t>
            </w:r>
          </w:p>
        </w:tc>
        <w:tc>
          <w:tcPr>
            <w:tcW w:w="3402" w:type="dxa"/>
            <w:shd w:val="clear" w:color="auto" w:fill="auto"/>
            <w:vAlign w:val="center"/>
          </w:tcPr>
          <w:p w14:paraId="14EB0438">
            <w:pPr>
              <w:spacing w:line="400" w:lineRule="exact"/>
              <w:jc w:val="left"/>
              <w:rPr>
                <w:szCs w:val="21"/>
              </w:rPr>
            </w:pPr>
            <w:r>
              <w:rPr>
                <w:szCs w:val="21"/>
              </w:rPr>
              <w:t>√</w:t>
            </w:r>
          </w:p>
        </w:tc>
        <w:tc>
          <w:tcPr>
            <w:tcW w:w="3196" w:type="dxa"/>
            <w:shd w:val="clear" w:color="auto" w:fill="auto"/>
            <w:vAlign w:val="center"/>
          </w:tcPr>
          <w:p w14:paraId="63C6AAF8">
            <w:pPr>
              <w:pStyle w:val="3"/>
              <w:spacing w:line="400" w:lineRule="exact"/>
              <w:ind w:firstLine="0" w:firstLineChars="0"/>
              <w:jc w:val="center"/>
              <w:rPr>
                <w:szCs w:val="21"/>
              </w:rPr>
            </w:pPr>
            <w:r>
              <w:rPr>
                <w:szCs w:val="21"/>
              </w:rPr>
              <w:t>√</w:t>
            </w:r>
          </w:p>
        </w:tc>
      </w:tr>
      <w:tr w14:paraId="7C95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1814" w:hRule="atLeast"/>
          <w:jc w:val="center"/>
        </w:trPr>
        <w:tc>
          <w:tcPr>
            <w:tcW w:w="5146" w:type="dxa"/>
            <w:shd w:val="clear" w:color="auto" w:fill="auto"/>
            <w:vAlign w:val="center"/>
          </w:tcPr>
          <w:p w14:paraId="22699A8B">
            <w:pPr>
              <w:adjustRightInd w:val="0"/>
              <w:snapToGrid w:val="0"/>
              <w:spacing w:line="400" w:lineRule="exact"/>
              <w:rPr>
                <w:szCs w:val="21"/>
              </w:rPr>
            </w:pPr>
            <w:r>
              <w:rPr>
                <w:b/>
                <w:szCs w:val="21"/>
                <w:u w:val="single"/>
              </w:rPr>
              <w:t>目标2</w:t>
            </w:r>
            <w:r>
              <w:rPr>
                <w:szCs w:val="21"/>
              </w:rPr>
              <w:t>：</w:t>
            </w:r>
            <w:r>
              <w:rPr>
                <w:rFonts w:hint="eastAsia" w:ascii="宋体" w:hAnsi="宋体" w:cs="宋体"/>
                <w:kern w:val="0"/>
                <w:sz w:val="24"/>
              </w:rPr>
              <w:t>运用计算机、网络掌握资料查询、文献检索的方法及获取新知识的能力。</w:t>
            </w:r>
          </w:p>
        </w:tc>
        <w:tc>
          <w:tcPr>
            <w:tcW w:w="3402" w:type="dxa"/>
            <w:shd w:val="clear" w:color="auto" w:fill="auto"/>
            <w:vAlign w:val="center"/>
          </w:tcPr>
          <w:p w14:paraId="3D799F9C">
            <w:pPr>
              <w:jc w:val="left"/>
              <w:rPr>
                <w:szCs w:val="21"/>
              </w:rPr>
            </w:pPr>
            <w:r>
              <w:rPr>
                <w:szCs w:val="21"/>
              </w:rPr>
              <w:t>√</w:t>
            </w:r>
          </w:p>
        </w:tc>
        <w:tc>
          <w:tcPr>
            <w:tcW w:w="3196" w:type="dxa"/>
            <w:shd w:val="clear" w:color="auto" w:fill="auto"/>
            <w:vAlign w:val="center"/>
          </w:tcPr>
          <w:p w14:paraId="6C45BB72">
            <w:pPr>
              <w:pStyle w:val="3"/>
              <w:spacing w:line="400" w:lineRule="exact"/>
              <w:ind w:firstLine="0" w:firstLineChars="0"/>
              <w:jc w:val="center"/>
              <w:rPr>
                <w:szCs w:val="21"/>
              </w:rPr>
            </w:pPr>
            <w:r>
              <w:rPr>
                <w:szCs w:val="21"/>
              </w:rPr>
              <w:t>√</w:t>
            </w:r>
          </w:p>
        </w:tc>
      </w:tr>
      <w:tr w14:paraId="22A9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1871" w:hRule="atLeast"/>
          <w:jc w:val="center"/>
        </w:trPr>
        <w:tc>
          <w:tcPr>
            <w:tcW w:w="5146" w:type="dxa"/>
            <w:shd w:val="clear" w:color="auto" w:fill="auto"/>
            <w:vAlign w:val="center"/>
          </w:tcPr>
          <w:p w14:paraId="086DAFA5">
            <w:pPr>
              <w:pStyle w:val="3"/>
              <w:spacing w:before="120" w:beforeLines="50" w:after="120" w:afterLines="50" w:line="400" w:lineRule="exact"/>
              <w:ind w:firstLine="0" w:firstLineChars="0"/>
              <w:rPr>
                <w:szCs w:val="21"/>
              </w:rPr>
            </w:pPr>
            <w:r>
              <w:rPr>
                <w:b/>
                <w:szCs w:val="21"/>
                <w:u w:val="single"/>
              </w:rPr>
              <w:t>目标3</w:t>
            </w:r>
            <w:r>
              <w:rPr>
                <w:szCs w:val="21"/>
              </w:rPr>
              <w:t>：</w:t>
            </w:r>
            <w:r>
              <w:rPr>
                <w:rFonts w:hint="eastAsia" w:ascii="宋体" w:hAnsi="宋体" w:cs="宋体"/>
                <w:kern w:val="0"/>
                <w:sz w:val="24"/>
              </w:rPr>
              <w:t>个股投资综合分析及股票组合投资分析能力。</w:t>
            </w:r>
          </w:p>
        </w:tc>
        <w:tc>
          <w:tcPr>
            <w:tcW w:w="3402" w:type="dxa"/>
            <w:shd w:val="clear" w:color="auto" w:fill="auto"/>
            <w:vAlign w:val="center"/>
          </w:tcPr>
          <w:p w14:paraId="32A2DBD9">
            <w:pPr>
              <w:spacing w:line="400" w:lineRule="exact"/>
              <w:jc w:val="left"/>
              <w:rPr>
                <w:szCs w:val="21"/>
              </w:rPr>
            </w:pPr>
          </w:p>
          <w:p w14:paraId="4ECC93A2">
            <w:pPr>
              <w:pStyle w:val="3"/>
              <w:spacing w:line="400" w:lineRule="exact"/>
              <w:ind w:firstLine="0" w:firstLineChars="0"/>
              <w:jc w:val="left"/>
              <w:rPr>
                <w:szCs w:val="21"/>
              </w:rPr>
            </w:pPr>
            <w:r>
              <w:rPr>
                <w:szCs w:val="21"/>
              </w:rPr>
              <w:t>√</w:t>
            </w:r>
          </w:p>
        </w:tc>
        <w:tc>
          <w:tcPr>
            <w:tcW w:w="3196" w:type="dxa"/>
            <w:shd w:val="clear" w:color="auto" w:fill="auto"/>
            <w:vAlign w:val="center"/>
          </w:tcPr>
          <w:p w14:paraId="67EBF6A9">
            <w:pPr>
              <w:pStyle w:val="3"/>
              <w:spacing w:line="400" w:lineRule="exact"/>
              <w:ind w:firstLine="0" w:firstLineChars="0"/>
              <w:jc w:val="center"/>
              <w:rPr>
                <w:szCs w:val="21"/>
              </w:rPr>
            </w:pPr>
            <w:r>
              <w:rPr>
                <w:szCs w:val="21"/>
              </w:rPr>
              <w:t>√</w:t>
            </w:r>
          </w:p>
        </w:tc>
      </w:tr>
      <w:tr w14:paraId="62DF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1871" w:hRule="atLeast"/>
          <w:jc w:val="center"/>
        </w:trPr>
        <w:tc>
          <w:tcPr>
            <w:tcW w:w="5146" w:type="dxa"/>
            <w:shd w:val="clear" w:color="auto" w:fill="auto"/>
            <w:vAlign w:val="center"/>
          </w:tcPr>
          <w:p w14:paraId="780C77B3">
            <w:pPr>
              <w:pStyle w:val="3"/>
              <w:spacing w:before="120" w:beforeLines="50" w:after="120" w:afterLines="50" w:line="400" w:lineRule="exact"/>
              <w:ind w:firstLine="0" w:firstLineChars="0"/>
              <w:rPr>
                <w:b/>
                <w:szCs w:val="21"/>
                <w:u w:val="single"/>
              </w:rPr>
            </w:pPr>
            <w:r>
              <w:rPr>
                <w:b/>
                <w:szCs w:val="21"/>
                <w:u w:val="single"/>
              </w:rPr>
              <w:t>目标</w:t>
            </w:r>
            <w:r>
              <w:rPr>
                <w:rFonts w:hint="eastAsia"/>
                <w:b/>
                <w:szCs w:val="21"/>
                <w:u w:val="single"/>
              </w:rPr>
              <w:t>4</w:t>
            </w:r>
            <w:r>
              <w:rPr>
                <w:szCs w:val="21"/>
              </w:rPr>
              <w:t>：</w:t>
            </w:r>
            <w:r>
              <w:rPr>
                <w:rFonts w:hint="eastAsia" w:ascii="宋体" w:hAnsi="宋体" w:cs="宋体"/>
                <w:kern w:val="0"/>
                <w:sz w:val="24"/>
              </w:rPr>
              <w:t>证券投资信息获取及分析能力。</w:t>
            </w:r>
          </w:p>
        </w:tc>
        <w:tc>
          <w:tcPr>
            <w:tcW w:w="3402" w:type="dxa"/>
            <w:shd w:val="clear" w:color="auto" w:fill="auto"/>
            <w:vAlign w:val="center"/>
          </w:tcPr>
          <w:p w14:paraId="027A507C">
            <w:pPr>
              <w:spacing w:line="400" w:lineRule="exact"/>
              <w:jc w:val="left"/>
              <w:rPr>
                <w:rFonts w:ascii="宋体" w:hAnsi="宋体"/>
                <w:b/>
                <w:bCs/>
              </w:rPr>
            </w:pPr>
            <w:r>
              <w:rPr>
                <w:szCs w:val="21"/>
              </w:rPr>
              <w:t>√</w:t>
            </w:r>
          </w:p>
        </w:tc>
        <w:tc>
          <w:tcPr>
            <w:tcW w:w="3196" w:type="dxa"/>
            <w:shd w:val="clear" w:color="auto" w:fill="auto"/>
            <w:vAlign w:val="center"/>
          </w:tcPr>
          <w:p w14:paraId="02D8CCFD">
            <w:pPr>
              <w:pStyle w:val="3"/>
              <w:spacing w:line="400" w:lineRule="exact"/>
              <w:ind w:firstLine="0" w:firstLineChars="0"/>
              <w:jc w:val="center"/>
              <w:rPr>
                <w:szCs w:val="21"/>
              </w:rPr>
            </w:pPr>
            <w:r>
              <w:rPr>
                <w:szCs w:val="21"/>
              </w:rPr>
              <w:t>√</w:t>
            </w:r>
          </w:p>
        </w:tc>
      </w:tr>
    </w:tbl>
    <w:p w14:paraId="4A558B56">
      <w:pPr>
        <w:pStyle w:val="3"/>
        <w:spacing w:before="120" w:beforeLines="50" w:after="120" w:afterLines="50" w:line="360" w:lineRule="auto"/>
      </w:pPr>
    </w:p>
    <w:p w14:paraId="0645F6CA">
      <w:pPr>
        <w:adjustRightInd w:val="0"/>
        <w:snapToGrid w:val="0"/>
        <w:spacing w:line="300" w:lineRule="auto"/>
        <w:ind w:firstLine="241" w:firstLineChars="100"/>
        <w:rPr>
          <w:rFonts w:ascii="宋体" w:hAnsi="宋体"/>
          <w:b/>
          <w:sz w:val="24"/>
        </w:rPr>
      </w:pPr>
    </w:p>
    <w:p w14:paraId="45B584AF">
      <w:pPr>
        <w:adjustRightInd w:val="0"/>
        <w:snapToGrid w:val="0"/>
        <w:spacing w:line="360" w:lineRule="auto"/>
        <w:ind w:firstLine="241" w:firstLineChars="100"/>
        <w:rPr>
          <w:rFonts w:ascii="宋体" w:hAnsi="宋体"/>
          <w:b/>
          <w:i/>
          <w:sz w:val="24"/>
        </w:rPr>
      </w:pPr>
      <w:r>
        <w:rPr>
          <w:rFonts w:ascii="宋体" w:hAnsi="宋体"/>
          <w:b/>
          <w:sz w:val="24"/>
        </w:rPr>
        <w:t>三、</w:t>
      </w:r>
      <w:r>
        <w:rPr>
          <w:rFonts w:hint="eastAsia" w:ascii="宋体" w:hAnsi="宋体"/>
          <w:b/>
          <w:sz w:val="24"/>
        </w:rPr>
        <w:t>课程教学内容及学时分配</w:t>
      </w:r>
    </w:p>
    <w:p w14:paraId="3CA0F105">
      <w:pPr>
        <w:adjustRightInd w:val="0"/>
        <w:snapToGrid w:val="0"/>
        <w:spacing w:line="360" w:lineRule="auto"/>
        <w:ind w:firstLine="360" w:firstLineChars="150"/>
        <w:rPr>
          <w:rFonts w:ascii="宋体" w:hAnsi="宋体"/>
          <w:sz w:val="24"/>
        </w:rPr>
      </w:pPr>
    </w:p>
    <w:p w14:paraId="5786E9EF">
      <w:pPr>
        <w:adjustRightInd w:val="0"/>
        <w:snapToGrid w:val="0"/>
        <w:spacing w:line="360" w:lineRule="auto"/>
        <w:ind w:firstLine="361" w:firstLineChars="150"/>
        <w:rPr>
          <w:rFonts w:eastAsia="黑体"/>
          <w:sz w:val="24"/>
        </w:rPr>
      </w:pPr>
      <w:r>
        <w:rPr>
          <w:rFonts w:hint="eastAsia" w:ascii="宋体" w:hAnsi="宋体"/>
          <w:b/>
          <w:sz w:val="24"/>
        </w:rPr>
        <w:t>1</w:t>
      </w:r>
      <w:r>
        <w:rPr>
          <w:rFonts w:hint="eastAsia" w:eastAsia="黑体"/>
          <w:sz w:val="24"/>
        </w:rPr>
        <w:t>．实践教学安排</w:t>
      </w:r>
    </w:p>
    <w:tbl>
      <w:tblPr>
        <w:tblStyle w:val="11"/>
        <w:tblW w:w="1387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92"/>
        <w:gridCol w:w="720"/>
        <w:gridCol w:w="720"/>
        <w:gridCol w:w="1080"/>
        <w:gridCol w:w="3330"/>
        <w:gridCol w:w="1274"/>
        <w:gridCol w:w="2606"/>
      </w:tblGrid>
      <w:tr w14:paraId="3B61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vMerge w:val="restart"/>
            <w:vAlign w:val="center"/>
          </w:tcPr>
          <w:p w14:paraId="073B524E">
            <w:pPr>
              <w:adjustRightInd w:val="0"/>
              <w:snapToGrid w:val="0"/>
              <w:spacing w:line="300" w:lineRule="auto"/>
              <w:jc w:val="center"/>
            </w:pPr>
            <w:r>
              <w:rPr>
                <w:rFonts w:hint="eastAsia"/>
              </w:rPr>
              <w:t>序号</w:t>
            </w:r>
          </w:p>
        </w:tc>
        <w:tc>
          <w:tcPr>
            <w:tcW w:w="3492" w:type="dxa"/>
            <w:vMerge w:val="restart"/>
            <w:vAlign w:val="center"/>
          </w:tcPr>
          <w:p w14:paraId="6EAC5F21">
            <w:pPr>
              <w:adjustRightInd w:val="0"/>
              <w:snapToGrid w:val="0"/>
              <w:spacing w:line="300" w:lineRule="auto"/>
              <w:jc w:val="center"/>
            </w:pPr>
            <w:r>
              <w:rPr>
                <w:rFonts w:hint="eastAsia"/>
              </w:rPr>
              <w:t>项目名称</w:t>
            </w:r>
          </w:p>
        </w:tc>
        <w:tc>
          <w:tcPr>
            <w:tcW w:w="720" w:type="dxa"/>
            <w:vMerge w:val="restart"/>
            <w:vAlign w:val="center"/>
          </w:tcPr>
          <w:p w14:paraId="540131A5">
            <w:pPr>
              <w:adjustRightInd w:val="0"/>
              <w:snapToGrid w:val="0"/>
              <w:spacing w:line="300" w:lineRule="auto"/>
              <w:jc w:val="center"/>
            </w:pPr>
            <w:r>
              <w:rPr>
                <w:rFonts w:hint="eastAsia"/>
              </w:rPr>
              <w:t>学时</w:t>
            </w:r>
          </w:p>
        </w:tc>
        <w:tc>
          <w:tcPr>
            <w:tcW w:w="720" w:type="dxa"/>
            <w:vMerge w:val="restart"/>
            <w:vAlign w:val="center"/>
          </w:tcPr>
          <w:p w14:paraId="0BBC9EBF">
            <w:pPr>
              <w:adjustRightInd w:val="0"/>
              <w:snapToGrid w:val="0"/>
              <w:spacing w:line="300" w:lineRule="auto"/>
              <w:jc w:val="center"/>
            </w:pPr>
            <w:r>
              <w:rPr>
                <w:rFonts w:hint="eastAsia"/>
              </w:rPr>
              <w:t>类型</w:t>
            </w:r>
          </w:p>
        </w:tc>
        <w:tc>
          <w:tcPr>
            <w:tcW w:w="1080" w:type="dxa"/>
            <w:vMerge w:val="restart"/>
            <w:vAlign w:val="center"/>
          </w:tcPr>
          <w:p w14:paraId="5791D0A2">
            <w:pPr>
              <w:adjustRightInd w:val="0"/>
              <w:snapToGrid w:val="0"/>
              <w:spacing w:line="300" w:lineRule="auto"/>
              <w:jc w:val="center"/>
            </w:pPr>
            <w:r>
              <w:rPr>
                <w:rFonts w:hint="eastAsia"/>
              </w:rPr>
              <w:t>每组人数</w:t>
            </w:r>
          </w:p>
        </w:tc>
        <w:tc>
          <w:tcPr>
            <w:tcW w:w="3330" w:type="dxa"/>
            <w:vMerge w:val="restart"/>
            <w:vAlign w:val="center"/>
          </w:tcPr>
          <w:p w14:paraId="78A035B7">
            <w:pPr>
              <w:adjustRightInd w:val="0"/>
              <w:snapToGrid w:val="0"/>
              <w:spacing w:line="300" w:lineRule="auto"/>
              <w:jc w:val="center"/>
              <w:rPr>
                <w:rFonts w:ascii="宋体" w:hAnsi="宋体"/>
                <w:sz w:val="24"/>
              </w:rPr>
            </w:pPr>
            <w:r>
              <w:rPr>
                <w:rFonts w:ascii="宋体" w:hAnsi="宋体"/>
                <w:sz w:val="24"/>
              </w:rPr>
              <w:t>教学要求</w:t>
            </w:r>
            <w:r>
              <w:rPr>
                <w:rFonts w:hint="eastAsia" w:ascii="宋体" w:hAnsi="宋体"/>
                <w:sz w:val="24"/>
              </w:rPr>
              <w:t>（包含</w:t>
            </w:r>
            <w:r>
              <w:rPr>
                <w:rFonts w:hint="eastAsia" w:ascii="宋体" w:hAnsi="宋体"/>
                <w:color w:val="000000"/>
                <w:szCs w:val="21"/>
              </w:rPr>
              <w:t>思政</w:t>
            </w:r>
            <w:r>
              <w:rPr>
                <w:rFonts w:hint="eastAsia" w:ascii="宋体" w:hAnsi="宋体"/>
                <w:sz w:val="24"/>
              </w:rPr>
              <w:t>）</w:t>
            </w:r>
          </w:p>
        </w:tc>
        <w:tc>
          <w:tcPr>
            <w:tcW w:w="3880" w:type="dxa"/>
            <w:gridSpan w:val="2"/>
            <w:vAlign w:val="center"/>
          </w:tcPr>
          <w:p w14:paraId="14ECE93B">
            <w:pPr>
              <w:adjustRightInd w:val="0"/>
              <w:snapToGrid w:val="0"/>
              <w:spacing w:line="300" w:lineRule="auto"/>
              <w:jc w:val="center"/>
              <w:rPr>
                <w:sz w:val="24"/>
              </w:rPr>
            </w:pPr>
            <w:r>
              <w:rPr>
                <w:rFonts w:hint="eastAsia"/>
                <w:sz w:val="24"/>
              </w:rPr>
              <w:t>学生任务</w:t>
            </w:r>
          </w:p>
        </w:tc>
      </w:tr>
      <w:tr w14:paraId="7143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vMerge w:val="continue"/>
            <w:vAlign w:val="center"/>
          </w:tcPr>
          <w:p w14:paraId="5F2607FC">
            <w:pPr>
              <w:adjustRightInd w:val="0"/>
              <w:snapToGrid w:val="0"/>
              <w:spacing w:line="300" w:lineRule="auto"/>
              <w:jc w:val="center"/>
            </w:pPr>
          </w:p>
        </w:tc>
        <w:tc>
          <w:tcPr>
            <w:tcW w:w="3492" w:type="dxa"/>
            <w:vMerge w:val="continue"/>
            <w:vAlign w:val="center"/>
          </w:tcPr>
          <w:p w14:paraId="778BF1F8">
            <w:pPr>
              <w:adjustRightInd w:val="0"/>
              <w:snapToGrid w:val="0"/>
              <w:spacing w:line="300" w:lineRule="auto"/>
              <w:jc w:val="center"/>
            </w:pPr>
          </w:p>
        </w:tc>
        <w:tc>
          <w:tcPr>
            <w:tcW w:w="720" w:type="dxa"/>
            <w:vMerge w:val="continue"/>
            <w:vAlign w:val="center"/>
          </w:tcPr>
          <w:p w14:paraId="104C92CA">
            <w:pPr>
              <w:adjustRightInd w:val="0"/>
              <w:snapToGrid w:val="0"/>
              <w:spacing w:line="300" w:lineRule="auto"/>
              <w:jc w:val="center"/>
            </w:pPr>
          </w:p>
        </w:tc>
        <w:tc>
          <w:tcPr>
            <w:tcW w:w="720" w:type="dxa"/>
            <w:vMerge w:val="continue"/>
            <w:vAlign w:val="center"/>
          </w:tcPr>
          <w:p w14:paraId="1EE32058">
            <w:pPr>
              <w:adjustRightInd w:val="0"/>
              <w:snapToGrid w:val="0"/>
              <w:spacing w:line="300" w:lineRule="auto"/>
              <w:jc w:val="center"/>
            </w:pPr>
          </w:p>
        </w:tc>
        <w:tc>
          <w:tcPr>
            <w:tcW w:w="1080" w:type="dxa"/>
            <w:vMerge w:val="continue"/>
            <w:vAlign w:val="center"/>
          </w:tcPr>
          <w:p w14:paraId="35803818">
            <w:pPr>
              <w:adjustRightInd w:val="0"/>
              <w:snapToGrid w:val="0"/>
              <w:spacing w:line="300" w:lineRule="auto"/>
              <w:jc w:val="center"/>
            </w:pPr>
          </w:p>
        </w:tc>
        <w:tc>
          <w:tcPr>
            <w:tcW w:w="3330" w:type="dxa"/>
            <w:vMerge w:val="continue"/>
            <w:vAlign w:val="center"/>
          </w:tcPr>
          <w:p w14:paraId="21EE5E4E">
            <w:pPr>
              <w:adjustRightInd w:val="0"/>
              <w:snapToGrid w:val="0"/>
              <w:spacing w:line="300" w:lineRule="auto"/>
              <w:jc w:val="center"/>
            </w:pPr>
          </w:p>
        </w:tc>
        <w:tc>
          <w:tcPr>
            <w:tcW w:w="1274" w:type="dxa"/>
            <w:shd w:val="clear" w:color="auto" w:fill="auto"/>
            <w:vAlign w:val="center"/>
          </w:tcPr>
          <w:p w14:paraId="3E79A8A1">
            <w:pPr>
              <w:adjustRightInd w:val="0"/>
              <w:snapToGrid w:val="0"/>
              <w:spacing w:line="300" w:lineRule="auto"/>
              <w:jc w:val="center"/>
              <w:rPr>
                <w:sz w:val="24"/>
              </w:rPr>
            </w:pPr>
            <w:r>
              <w:rPr>
                <w:rFonts w:hint="eastAsia" w:ascii="宋体" w:hAnsi="宋体"/>
                <w:sz w:val="24"/>
              </w:rPr>
              <w:t>作业要求</w:t>
            </w:r>
          </w:p>
        </w:tc>
        <w:tc>
          <w:tcPr>
            <w:tcW w:w="2606" w:type="dxa"/>
            <w:shd w:val="clear" w:color="auto" w:fill="auto"/>
            <w:vAlign w:val="center"/>
          </w:tcPr>
          <w:p w14:paraId="1F7BE5D4">
            <w:pPr>
              <w:adjustRightInd w:val="0"/>
              <w:snapToGrid w:val="0"/>
              <w:spacing w:line="300" w:lineRule="auto"/>
              <w:jc w:val="center"/>
              <w:rPr>
                <w:sz w:val="24"/>
              </w:rPr>
            </w:pPr>
            <w:r>
              <w:rPr>
                <w:rFonts w:ascii="宋体" w:hAnsi="宋体"/>
                <w:sz w:val="24"/>
              </w:rPr>
              <w:t>其他</w:t>
            </w:r>
            <w:r>
              <w:rPr>
                <w:rFonts w:hint="eastAsia" w:ascii="宋体" w:hAnsi="宋体"/>
                <w:sz w:val="24"/>
              </w:rPr>
              <w:t>要求</w:t>
            </w:r>
            <w:r>
              <w:rPr>
                <w:rFonts w:ascii="宋体" w:hAnsi="宋体"/>
                <w:sz w:val="24"/>
              </w:rPr>
              <w:t>(自学/</w:t>
            </w:r>
            <w:r>
              <w:rPr>
                <w:rFonts w:hint="eastAsia" w:ascii="宋体" w:hAnsi="宋体"/>
                <w:sz w:val="24"/>
              </w:rPr>
              <w:t>讨论</w:t>
            </w:r>
            <w:r>
              <w:rPr>
                <w:rFonts w:ascii="宋体" w:hAnsi="宋体"/>
                <w:sz w:val="24"/>
              </w:rPr>
              <w:t>）</w:t>
            </w:r>
          </w:p>
        </w:tc>
      </w:tr>
      <w:tr w14:paraId="0FCB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7646D6FB">
            <w:pPr>
              <w:adjustRightInd w:val="0"/>
              <w:snapToGrid w:val="0"/>
              <w:spacing w:line="300" w:lineRule="auto"/>
              <w:jc w:val="center"/>
            </w:pPr>
            <w:r>
              <w:rPr>
                <w:rFonts w:hint="eastAsia"/>
              </w:rPr>
              <w:t>1</w:t>
            </w:r>
          </w:p>
        </w:tc>
        <w:tc>
          <w:tcPr>
            <w:tcW w:w="3492" w:type="dxa"/>
            <w:vAlign w:val="center"/>
          </w:tcPr>
          <w:p w14:paraId="2BAC9108">
            <w:pPr>
              <w:numPr>
                <w:ilvl w:val="0"/>
                <w:numId w:val="1"/>
              </w:numPr>
              <w:rPr>
                <w:rFonts w:ascii="宋体" w:hAnsi="宋体" w:cs="宋体"/>
                <w:kern w:val="0"/>
                <w:szCs w:val="21"/>
              </w:rPr>
            </w:pPr>
            <w:r>
              <w:rPr>
                <w:rFonts w:hint="eastAsia" w:ascii="宋体" w:hAnsi="宋体" w:cs="宋体"/>
                <w:kern w:val="0"/>
                <w:szCs w:val="21"/>
              </w:rPr>
              <w:t>公司所处行业分析（要求进行同行业相关企业财务指标的横向比较）</w:t>
            </w:r>
          </w:p>
          <w:p w14:paraId="536FB2E8">
            <w:pPr>
              <w:numPr>
                <w:ilvl w:val="1"/>
                <w:numId w:val="2"/>
              </w:numPr>
              <w:rPr>
                <w:rFonts w:ascii="宋体" w:hAnsi="宋体" w:cs="宋体"/>
                <w:kern w:val="0"/>
                <w:szCs w:val="21"/>
              </w:rPr>
            </w:pPr>
            <w:r>
              <w:rPr>
                <w:rFonts w:ascii="宋体" w:hAnsi="宋体" w:cs="宋体"/>
                <w:kern w:val="0"/>
                <w:szCs w:val="21"/>
              </w:rPr>
              <w:t xml:space="preserve">2.1 </w:t>
            </w:r>
            <w:r>
              <w:rPr>
                <w:rFonts w:hint="eastAsia" w:ascii="宋体" w:hAnsi="宋体" w:cs="宋体"/>
                <w:kern w:val="0"/>
                <w:szCs w:val="21"/>
              </w:rPr>
              <w:t>宏观经济分析</w:t>
            </w:r>
          </w:p>
          <w:p w14:paraId="7DB31158">
            <w:pPr>
              <w:numPr>
                <w:ilvl w:val="1"/>
                <w:numId w:val="2"/>
              </w:numPr>
              <w:rPr>
                <w:rFonts w:ascii="宋体" w:hAnsi="宋体" w:cs="宋体"/>
                <w:kern w:val="0"/>
                <w:szCs w:val="21"/>
              </w:rPr>
            </w:pPr>
            <w:r>
              <w:rPr>
                <w:rFonts w:ascii="宋体" w:hAnsi="宋体" w:cs="宋体"/>
                <w:kern w:val="0"/>
                <w:szCs w:val="21"/>
              </w:rPr>
              <w:t>2.2 ××</w:t>
            </w:r>
            <w:r>
              <w:rPr>
                <w:rFonts w:hint="eastAsia" w:ascii="宋体" w:hAnsi="宋体" w:cs="宋体"/>
                <w:kern w:val="0"/>
                <w:szCs w:val="21"/>
              </w:rPr>
              <w:t>行业分析</w:t>
            </w:r>
          </w:p>
          <w:p w14:paraId="0AAAE0B6">
            <w:pPr>
              <w:numPr>
                <w:ilvl w:val="1"/>
                <w:numId w:val="2"/>
              </w:numPr>
              <w:rPr>
                <w:rFonts w:ascii="宋体" w:hAnsi="宋体" w:cs="宋体"/>
                <w:kern w:val="0"/>
                <w:szCs w:val="21"/>
              </w:rPr>
            </w:pPr>
            <w:r>
              <w:rPr>
                <w:rFonts w:ascii="宋体" w:hAnsi="宋体" w:cs="宋体"/>
                <w:kern w:val="0"/>
                <w:szCs w:val="21"/>
              </w:rPr>
              <w:t xml:space="preserve">2.3 </w:t>
            </w:r>
            <w:r>
              <w:rPr>
                <w:rFonts w:hint="eastAsia" w:ascii="宋体" w:hAnsi="宋体" w:cs="宋体"/>
                <w:kern w:val="0"/>
                <w:szCs w:val="21"/>
              </w:rPr>
              <w:t>行业竞争地位</w:t>
            </w:r>
          </w:p>
          <w:p w14:paraId="48F928CF">
            <w:pPr>
              <w:adjustRightInd w:val="0"/>
              <w:snapToGrid w:val="0"/>
              <w:spacing w:line="300" w:lineRule="auto"/>
              <w:jc w:val="center"/>
              <w:rPr>
                <w:szCs w:val="21"/>
              </w:rPr>
            </w:pPr>
          </w:p>
        </w:tc>
        <w:tc>
          <w:tcPr>
            <w:tcW w:w="720" w:type="dxa"/>
            <w:vAlign w:val="center"/>
          </w:tcPr>
          <w:p w14:paraId="515289E0">
            <w:pPr>
              <w:adjustRightInd w:val="0"/>
              <w:snapToGrid w:val="0"/>
              <w:spacing w:line="300" w:lineRule="auto"/>
              <w:jc w:val="center"/>
            </w:pPr>
            <w:r>
              <w:rPr>
                <w:rFonts w:hint="eastAsia"/>
              </w:rPr>
              <w:t>2</w:t>
            </w:r>
          </w:p>
        </w:tc>
        <w:tc>
          <w:tcPr>
            <w:tcW w:w="720" w:type="dxa"/>
            <w:vAlign w:val="center"/>
          </w:tcPr>
          <w:p w14:paraId="042A27DF">
            <w:pPr>
              <w:adjustRightInd w:val="0"/>
              <w:snapToGrid w:val="0"/>
              <w:spacing w:line="300" w:lineRule="auto"/>
              <w:jc w:val="center"/>
            </w:pPr>
          </w:p>
        </w:tc>
        <w:tc>
          <w:tcPr>
            <w:tcW w:w="1080" w:type="dxa"/>
            <w:vAlign w:val="center"/>
          </w:tcPr>
          <w:p w14:paraId="5CCE6659">
            <w:pPr>
              <w:adjustRightInd w:val="0"/>
              <w:snapToGrid w:val="0"/>
              <w:spacing w:line="300" w:lineRule="auto"/>
              <w:jc w:val="center"/>
            </w:pPr>
            <w:r>
              <w:rPr>
                <w:rFonts w:hint="eastAsia"/>
              </w:rPr>
              <w:t>5-6</w:t>
            </w:r>
          </w:p>
        </w:tc>
        <w:tc>
          <w:tcPr>
            <w:tcW w:w="3330" w:type="dxa"/>
          </w:tcPr>
          <w:p w14:paraId="2ADB0DAB">
            <w:pPr>
              <w:adjustRightInd w:val="0"/>
              <w:snapToGrid w:val="0"/>
              <w:spacing w:line="300" w:lineRule="auto"/>
              <w:jc w:val="left"/>
              <w:rPr>
                <w:rFonts w:ascii="宋体" w:hAnsi="宋体"/>
                <w:sz w:val="24"/>
              </w:rPr>
            </w:pPr>
            <w:r>
              <w:rPr>
                <w:rFonts w:ascii="宋体" w:hAnsi="宋体"/>
                <w:sz w:val="24"/>
              </w:rPr>
              <w:t>教学重点</w:t>
            </w:r>
            <w:r>
              <w:rPr>
                <w:rFonts w:hint="eastAsia" w:ascii="宋体" w:hAnsi="宋体"/>
                <w:sz w:val="24"/>
              </w:rPr>
              <w:t>：</w:t>
            </w:r>
            <w:r>
              <w:rPr>
                <w:rFonts w:hint="eastAsia" w:ascii="宋体" w:hAnsi="宋体" w:cs="宋体"/>
                <w:kern w:val="0"/>
                <w:szCs w:val="21"/>
              </w:rPr>
              <w:t>行业分析</w:t>
            </w:r>
          </w:p>
          <w:p w14:paraId="369D64E2">
            <w:pPr>
              <w:adjustRightInd w:val="0"/>
              <w:snapToGrid w:val="0"/>
              <w:spacing w:line="300" w:lineRule="auto"/>
              <w:jc w:val="left"/>
              <w:rPr>
                <w:rFonts w:ascii="宋体" w:hAnsi="宋体"/>
                <w:sz w:val="24"/>
              </w:rPr>
            </w:pPr>
            <w:r>
              <w:rPr>
                <w:rFonts w:ascii="宋体" w:hAnsi="宋体"/>
                <w:sz w:val="24"/>
              </w:rPr>
              <w:t>难点</w:t>
            </w:r>
            <w:r>
              <w:rPr>
                <w:rFonts w:hint="eastAsia" w:ascii="宋体" w:hAnsi="宋体"/>
                <w:sz w:val="24"/>
              </w:rPr>
              <w:t>：</w:t>
            </w:r>
            <w:r>
              <w:rPr>
                <w:rFonts w:hint="eastAsia" w:ascii="宋体" w:hAnsi="宋体" w:cs="宋体"/>
                <w:kern w:val="0"/>
                <w:szCs w:val="21"/>
              </w:rPr>
              <w:t>行业竞争地位分析</w:t>
            </w:r>
          </w:p>
          <w:p w14:paraId="3C6BF74F">
            <w:pPr>
              <w:adjustRightInd w:val="0"/>
              <w:snapToGrid w:val="0"/>
              <w:spacing w:line="300" w:lineRule="auto"/>
              <w:jc w:val="left"/>
              <w:rPr>
                <w:szCs w:val="21"/>
              </w:rPr>
            </w:pPr>
            <w:r>
              <w:rPr>
                <w:rFonts w:hint="eastAsia"/>
                <w:szCs w:val="21"/>
              </w:rPr>
              <w:t>课堂教学主要讲解基本方法，并结</w:t>
            </w:r>
          </w:p>
          <w:p w14:paraId="0A418C98">
            <w:pPr>
              <w:adjustRightInd w:val="0"/>
              <w:snapToGrid w:val="0"/>
              <w:spacing w:line="300" w:lineRule="auto"/>
              <w:jc w:val="left"/>
              <w:rPr>
                <w:szCs w:val="21"/>
              </w:rPr>
            </w:pPr>
            <w:r>
              <w:rPr>
                <w:rFonts w:hint="eastAsia"/>
                <w:szCs w:val="21"/>
              </w:rPr>
              <w:t>合ifind系统进行讲解。</w:t>
            </w:r>
          </w:p>
          <w:p w14:paraId="5226774A">
            <w:pPr>
              <w:adjustRightInd w:val="0"/>
              <w:snapToGrid w:val="0"/>
              <w:spacing w:line="300" w:lineRule="auto"/>
              <w:jc w:val="left"/>
            </w:pPr>
            <w:r>
              <w:rPr>
                <w:rFonts w:hint="eastAsia"/>
                <w:color w:val="FF0000"/>
                <w:szCs w:val="21"/>
              </w:rPr>
              <w:t>树立建设现代金融经济的使命感，培养学生的科学发展观</w:t>
            </w:r>
            <w:r>
              <w:rPr>
                <w:rFonts w:hint="eastAsia"/>
                <w:szCs w:val="21"/>
              </w:rPr>
              <w:t>。</w:t>
            </w:r>
          </w:p>
        </w:tc>
        <w:tc>
          <w:tcPr>
            <w:tcW w:w="1274" w:type="dxa"/>
            <w:vAlign w:val="center"/>
          </w:tcPr>
          <w:p w14:paraId="0DD453BB">
            <w:pPr>
              <w:adjustRightInd w:val="0"/>
              <w:snapToGrid w:val="0"/>
              <w:spacing w:line="300" w:lineRule="auto"/>
              <w:jc w:val="center"/>
            </w:pPr>
            <w:r>
              <w:rPr>
                <w:rFonts w:hint="eastAsia"/>
              </w:rPr>
              <w:t>模拟练习</w:t>
            </w:r>
          </w:p>
        </w:tc>
        <w:tc>
          <w:tcPr>
            <w:tcW w:w="2606" w:type="dxa"/>
            <w:vAlign w:val="center"/>
          </w:tcPr>
          <w:p w14:paraId="42A9DC45">
            <w:pPr>
              <w:adjustRightInd w:val="0"/>
              <w:snapToGrid w:val="0"/>
              <w:spacing w:line="300" w:lineRule="auto"/>
              <w:jc w:val="center"/>
            </w:pPr>
            <w:r>
              <w:rPr>
                <w:rFonts w:hint="eastAsia"/>
              </w:rPr>
              <w:t>小组交流和讨论</w:t>
            </w:r>
          </w:p>
        </w:tc>
      </w:tr>
      <w:tr w14:paraId="71D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620509A2">
            <w:pPr>
              <w:adjustRightInd w:val="0"/>
              <w:snapToGrid w:val="0"/>
              <w:spacing w:line="300" w:lineRule="auto"/>
              <w:jc w:val="center"/>
            </w:pPr>
            <w:r>
              <w:rPr>
                <w:rFonts w:hint="eastAsia"/>
              </w:rPr>
              <w:t>2</w:t>
            </w:r>
          </w:p>
        </w:tc>
        <w:tc>
          <w:tcPr>
            <w:tcW w:w="3492" w:type="dxa"/>
            <w:vAlign w:val="center"/>
          </w:tcPr>
          <w:p w14:paraId="248ECF47">
            <w:pPr>
              <w:numPr>
                <w:ilvl w:val="0"/>
                <w:numId w:val="1"/>
              </w:numPr>
              <w:rPr>
                <w:rFonts w:ascii="宋体" w:hAnsi="宋体" w:cs="宋体"/>
                <w:kern w:val="0"/>
                <w:szCs w:val="21"/>
              </w:rPr>
            </w:pPr>
            <w:r>
              <w:rPr>
                <w:rFonts w:hint="eastAsia" w:ascii="宋体" w:hAnsi="宋体" w:cs="宋体"/>
                <w:kern w:val="0"/>
                <w:szCs w:val="21"/>
              </w:rPr>
              <w:t>公司的竞争优势分析</w:t>
            </w:r>
          </w:p>
          <w:p w14:paraId="665C822F">
            <w:pPr>
              <w:numPr>
                <w:ilvl w:val="0"/>
                <w:numId w:val="3"/>
              </w:numPr>
              <w:rPr>
                <w:rFonts w:ascii="宋体" w:hAnsi="宋体" w:cs="宋体"/>
                <w:bCs/>
                <w:kern w:val="0"/>
                <w:szCs w:val="21"/>
              </w:rPr>
            </w:pPr>
            <w:r>
              <w:rPr>
                <w:rFonts w:hint="eastAsia" w:ascii="宋体" w:hAnsi="宋体" w:cs="宋体"/>
                <w:bCs/>
                <w:kern w:val="0"/>
                <w:szCs w:val="21"/>
              </w:rPr>
              <w:t>技术水平</w:t>
            </w:r>
          </w:p>
          <w:p w14:paraId="68C7070D">
            <w:pPr>
              <w:numPr>
                <w:ilvl w:val="0"/>
                <w:numId w:val="3"/>
              </w:numPr>
              <w:rPr>
                <w:rFonts w:ascii="宋体" w:hAnsi="宋体" w:cs="宋体"/>
                <w:bCs/>
                <w:kern w:val="0"/>
                <w:szCs w:val="21"/>
              </w:rPr>
            </w:pPr>
            <w:r>
              <w:rPr>
                <w:rFonts w:hint="eastAsia" w:ascii="宋体" w:hAnsi="宋体" w:cs="宋体"/>
                <w:bCs/>
                <w:kern w:val="0"/>
                <w:szCs w:val="21"/>
              </w:rPr>
              <w:t>管理水平</w:t>
            </w:r>
          </w:p>
          <w:p w14:paraId="3824A2FD">
            <w:pPr>
              <w:numPr>
                <w:ilvl w:val="0"/>
                <w:numId w:val="3"/>
              </w:numPr>
              <w:rPr>
                <w:rFonts w:ascii="宋体" w:hAnsi="宋体" w:cs="宋体"/>
                <w:bCs/>
                <w:kern w:val="0"/>
                <w:szCs w:val="21"/>
              </w:rPr>
            </w:pPr>
            <w:r>
              <w:rPr>
                <w:rFonts w:hint="eastAsia" w:ascii="宋体" w:hAnsi="宋体" w:cs="宋体"/>
                <w:bCs/>
                <w:kern w:val="0"/>
                <w:szCs w:val="21"/>
              </w:rPr>
              <w:t>市场开拓能力和市场占有率</w:t>
            </w:r>
          </w:p>
          <w:p w14:paraId="53BB6F01">
            <w:pPr>
              <w:numPr>
                <w:ilvl w:val="0"/>
                <w:numId w:val="3"/>
              </w:numPr>
              <w:rPr>
                <w:rFonts w:ascii="宋体" w:hAnsi="宋体" w:cs="宋体"/>
                <w:bCs/>
                <w:kern w:val="0"/>
                <w:szCs w:val="21"/>
              </w:rPr>
            </w:pPr>
            <w:r>
              <w:rPr>
                <w:rFonts w:hint="eastAsia" w:ascii="宋体" w:hAnsi="宋体" w:cs="宋体"/>
                <w:bCs/>
                <w:kern w:val="0"/>
                <w:szCs w:val="21"/>
              </w:rPr>
              <w:t>资本与规模效益</w:t>
            </w:r>
          </w:p>
          <w:p w14:paraId="45150F60">
            <w:pPr>
              <w:numPr>
                <w:ilvl w:val="0"/>
                <w:numId w:val="3"/>
              </w:numPr>
              <w:rPr>
                <w:szCs w:val="21"/>
              </w:rPr>
            </w:pPr>
            <w:r>
              <w:rPr>
                <w:rFonts w:hint="eastAsia" w:ascii="宋体" w:hAnsi="宋体" w:cs="宋体"/>
                <w:bCs/>
                <w:kern w:val="0"/>
                <w:szCs w:val="21"/>
              </w:rPr>
              <w:t>项目储备及新产品开发</w:t>
            </w:r>
          </w:p>
        </w:tc>
        <w:tc>
          <w:tcPr>
            <w:tcW w:w="720" w:type="dxa"/>
            <w:vAlign w:val="center"/>
          </w:tcPr>
          <w:p w14:paraId="5748E6C4">
            <w:pPr>
              <w:adjustRightInd w:val="0"/>
              <w:snapToGrid w:val="0"/>
              <w:spacing w:line="300" w:lineRule="auto"/>
              <w:jc w:val="center"/>
            </w:pPr>
            <w:r>
              <w:rPr>
                <w:rFonts w:hint="eastAsia"/>
              </w:rPr>
              <w:t>2</w:t>
            </w:r>
          </w:p>
        </w:tc>
        <w:tc>
          <w:tcPr>
            <w:tcW w:w="720" w:type="dxa"/>
            <w:vAlign w:val="center"/>
          </w:tcPr>
          <w:p w14:paraId="32BF2ECA">
            <w:pPr>
              <w:adjustRightInd w:val="0"/>
              <w:snapToGrid w:val="0"/>
              <w:spacing w:line="300" w:lineRule="auto"/>
              <w:jc w:val="center"/>
            </w:pPr>
          </w:p>
        </w:tc>
        <w:tc>
          <w:tcPr>
            <w:tcW w:w="1080" w:type="dxa"/>
            <w:vAlign w:val="center"/>
          </w:tcPr>
          <w:p w14:paraId="29672F55">
            <w:pPr>
              <w:adjustRightInd w:val="0"/>
              <w:snapToGrid w:val="0"/>
              <w:spacing w:line="300" w:lineRule="auto"/>
              <w:jc w:val="center"/>
            </w:pPr>
            <w:r>
              <w:rPr>
                <w:rFonts w:hint="eastAsia"/>
              </w:rPr>
              <w:t>5-6</w:t>
            </w:r>
          </w:p>
        </w:tc>
        <w:tc>
          <w:tcPr>
            <w:tcW w:w="3330" w:type="dxa"/>
          </w:tcPr>
          <w:p w14:paraId="5BD7C44B">
            <w:pPr>
              <w:jc w:val="left"/>
              <w:rPr>
                <w:rFonts w:ascii="宋体" w:hAnsi="宋体"/>
                <w:sz w:val="24"/>
              </w:rPr>
            </w:pPr>
            <w:r>
              <w:rPr>
                <w:rFonts w:ascii="宋体" w:hAnsi="宋体"/>
                <w:sz w:val="24"/>
              </w:rPr>
              <w:t>教学重点</w:t>
            </w:r>
            <w:r>
              <w:rPr>
                <w:rFonts w:hint="eastAsia" w:ascii="宋体" w:hAnsi="宋体"/>
                <w:sz w:val="24"/>
              </w:rPr>
              <w:t>：</w:t>
            </w:r>
            <w:r>
              <w:rPr>
                <w:rFonts w:hint="eastAsia" w:ascii="宋体" w:hAnsi="宋体" w:cs="宋体"/>
                <w:bCs/>
                <w:kern w:val="0"/>
                <w:szCs w:val="21"/>
              </w:rPr>
              <w:t>技术水平</w:t>
            </w:r>
            <w:r>
              <w:rPr>
                <w:rFonts w:hint="eastAsia" w:ascii="宋体" w:hAnsi="宋体" w:cs="宋体"/>
                <w:kern w:val="0"/>
                <w:szCs w:val="21"/>
              </w:rPr>
              <w:t>分析</w:t>
            </w:r>
          </w:p>
          <w:p w14:paraId="3A326C31">
            <w:pPr>
              <w:jc w:val="left"/>
              <w:rPr>
                <w:rFonts w:ascii="宋体" w:hAnsi="宋体"/>
                <w:sz w:val="24"/>
              </w:rPr>
            </w:pPr>
            <w:r>
              <w:rPr>
                <w:rFonts w:ascii="宋体" w:hAnsi="宋体"/>
                <w:sz w:val="24"/>
              </w:rPr>
              <w:t>难点</w:t>
            </w:r>
            <w:r>
              <w:rPr>
                <w:rFonts w:hint="eastAsia" w:ascii="宋体" w:hAnsi="宋体"/>
                <w:sz w:val="24"/>
              </w:rPr>
              <w:t>：</w:t>
            </w:r>
            <w:r>
              <w:rPr>
                <w:rFonts w:hint="eastAsia" w:ascii="宋体" w:hAnsi="宋体" w:cs="宋体"/>
                <w:bCs/>
                <w:kern w:val="0"/>
                <w:szCs w:val="21"/>
              </w:rPr>
              <w:t>资本与规模效益</w:t>
            </w:r>
            <w:r>
              <w:rPr>
                <w:rFonts w:hint="eastAsia" w:ascii="宋体" w:hAnsi="宋体" w:cs="宋体"/>
                <w:kern w:val="0"/>
                <w:szCs w:val="21"/>
              </w:rPr>
              <w:t>分析</w:t>
            </w:r>
          </w:p>
          <w:p w14:paraId="04CF0EA2">
            <w:pPr>
              <w:adjustRightInd w:val="0"/>
              <w:snapToGrid w:val="0"/>
              <w:spacing w:line="300" w:lineRule="auto"/>
              <w:jc w:val="left"/>
              <w:rPr>
                <w:szCs w:val="21"/>
              </w:rPr>
            </w:pPr>
            <w:r>
              <w:rPr>
                <w:rFonts w:hint="eastAsia"/>
                <w:szCs w:val="21"/>
              </w:rPr>
              <w:t>课堂教学主要讲解基本方法，并结</w:t>
            </w:r>
          </w:p>
          <w:p w14:paraId="032DFE91">
            <w:pPr>
              <w:adjustRightInd w:val="0"/>
              <w:snapToGrid w:val="0"/>
              <w:spacing w:line="300" w:lineRule="auto"/>
              <w:jc w:val="left"/>
              <w:rPr>
                <w:szCs w:val="21"/>
              </w:rPr>
            </w:pPr>
            <w:r>
              <w:rPr>
                <w:rFonts w:hint="eastAsia"/>
                <w:szCs w:val="21"/>
              </w:rPr>
              <w:t>合ifind系统进行讲解。</w:t>
            </w:r>
          </w:p>
          <w:p w14:paraId="736A6A6C">
            <w:pPr>
              <w:adjustRightInd w:val="0"/>
              <w:snapToGrid w:val="0"/>
              <w:spacing w:line="300" w:lineRule="auto"/>
              <w:jc w:val="left"/>
              <w:rPr>
                <w:color w:val="FF0000"/>
              </w:rPr>
            </w:pPr>
            <w:r>
              <w:rPr>
                <w:rFonts w:hint="eastAsia"/>
                <w:color w:val="FF0000"/>
                <w:szCs w:val="21"/>
              </w:rPr>
              <w:t>思政:</w:t>
            </w:r>
            <w:r>
              <w:rPr>
                <w:rFonts w:hint="eastAsia" w:ascii="宋体" w:hAnsi="宋体"/>
                <w:color w:val="FF0000"/>
                <w:szCs w:val="21"/>
              </w:rPr>
              <w:t>创新精神：以公司因素分析，说明产品创新、营销渠道创新与技术创新对公司估值的影响。</w:t>
            </w:r>
          </w:p>
        </w:tc>
        <w:tc>
          <w:tcPr>
            <w:tcW w:w="1274" w:type="dxa"/>
            <w:vAlign w:val="center"/>
          </w:tcPr>
          <w:p w14:paraId="4DC67F68">
            <w:pPr>
              <w:adjustRightInd w:val="0"/>
              <w:snapToGrid w:val="0"/>
              <w:spacing w:line="300" w:lineRule="auto"/>
              <w:jc w:val="center"/>
            </w:pPr>
            <w:r>
              <w:rPr>
                <w:rFonts w:hint="eastAsia"/>
              </w:rPr>
              <w:t>模拟练习</w:t>
            </w:r>
          </w:p>
        </w:tc>
        <w:tc>
          <w:tcPr>
            <w:tcW w:w="2606" w:type="dxa"/>
            <w:vAlign w:val="center"/>
          </w:tcPr>
          <w:p w14:paraId="2FC4D8CD">
            <w:pPr>
              <w:adjustRightInd w:val="0"/>
              <w:snapToGrid w:val="0"/>
              <w:spacing w:line="300" w:lineRule="auto"/>
              <w:jc w:val="center"/>
            </w:pPr>
            <w:r>
              <w:rPr>
                <w:rFonts w:hint="eastAsia"/>
              </w:rPr>
              <w:t>小组交流和讨论</w:t>
            </w:r>
          </w:p>
        </w:tc>
      </w:tr>
      <w:tr w14:paraId="0C5F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70C71BCB">
            <w:pPr>
              <w:adjustRightInd w:val="0"/>
              <w:snapToGrid w:val="0"/>
              <w:spacing w:line="300" w:lineRule="auto"/>
              <w:jc w:val="center"/>
            </w:pPr>
            <w:r>
              <w:rPr>
                <w:rFonts w:hint="eastAsia"/>
              </w:rPr>
              <w:t>3</w:t>
            </w:r>
            <w:r>
              <w:t>…</w:t>
            </w:r>
            <w:r>
              <w:rPr>
                <w:rFonts w:hint="eastAsia"/>
              </w:rPr>
              <w:t>.</w:t>
            </w:r>
          </w:p>
        </w:tc>
        <w:tc>
          <w:tcPr>
            <w:tcW w:w="3492" w:type="dxa"/>
            <w:vAlign w:val="center"/>
          </w:tcPr>
          <w:p w14:paraId="100EBFF5">
            <w:pPr>
              <w:numPr>
                <w:ilvl w:val="0"/>
                <w:numId w:val="1"/>
              </w:numPr>
              <w:rPr>
                <w:rFonts w:ascii="宋体" w:hAnsi="宋体" w:cs="宋体"/>
                <w:kern w:val="0"/>
                <w:szCs w:val="21"/>
              </w:rPr>
            </w:pPr>
            <w:r>
              <w:rPr>
                <w:rFonts w:hint="eastAsia" w:ascii="宋体" w:hAnsi="宋体" w:cs="宋体"/>
                <w:kern w:val="0"/>
                <w:szCs w:val="21"/>
              </w:rPr>
              <w:t>公司财务状况分析（要求进行企业财务指标的纵向比较）</w:t>
            </w:r>
          </w:p>
          <w:p w14:paraId="49A214AE">
            <w:pPr>
              <w:numPr>
                <w:ilvl w:val="1"/>
                <w:numId w:val="4"/>
              </w:numPr>
              <w:rPr>
                <w:rFonts w:ascii="宋体" w:hAnsi="宋体" w:cs="宋体"/>
                <w:kern w:val="0"/>
                <w:szCs w:val="21"/>
              </w:rPr>
            </w:pPr>
            <w:r>
              <w:rPr>
                <w:rFonts w:ascii="宋体" w:hAnsi="宋体" w:cs="宋体"/>
                <w:kern w:val="0"/>
                <w:szCs w:val="21"/>
              </w:rPr>
              <w:t xml:space="preserve">4.1 </w:t>
            </w:r>
            <w:r>
              <w:rPr>
                <w:rFonts w:hint="eastAsia" w:ascii="宋体" w:hAnsi="宋体" w:cs="宋体"/>
                <w:kern w:val="0"/>
                <w:szCs w:val="21"/>
              </w:rPr>
              <w:t xml:space="preserve">偿债能力分析 </w:t>
            </w:r>
          </w:p>
          <w:p w14:paraId="67663591">
            <w:pPr>
              <w:numPr>
                <w:ilvl w:val="1"/>
                <w:numId w:val="4"/>
              </w:numPr>
              <w:rPr>
                <w:rFonts w:ascii="宋体" w:hAnsi="宋体" w:cs="宋体"/>
                <w:kern w:val="0"/>
                <w:szCs w:val="21"/>
              </w:rPr>
            </w:pPr>
            <w:r>
              <w:rPr>
                <w:rFonts w:ascii="宋体" w:hAnsi="宋体" w:cs="宋体"/>
                <w:kern w:val="0"/>
                <w:szCs w:val="21"/>
              </w:rPr>
              <w:t xml:space="preserve">4.2 </w:t>
            </w:r>
            <w:r>
              <w:rPr>
                <w:rFonts w:hint="eastAsia" w:ascii="宋体" w:hAnsi="宋体" w:cs="宋体"/>
                <w:kern w:val="0"/>
                <w:szCs w:val="21"/>
              </w:rPr>
              <w:t>营运能力分析</w:t>
            </w:r>
          </w:p>
          <w:p w14:paraId="20FE0469">
            <w:pPr>
              <w:numPr>
                <w:ilvl w:val="1"/>
                <w:numId w:val="4"/>
              </w:numPr>
              <w:rPr>
                <w:rFonts w:ascii="宋体" w:hAnsi="宋体" w:cs="宋体"/>
                <w:kern w:val="0"/>
                <w:szCs w:val="21"/>
              </w:rPr>
            </w:pPr>
            <w:r>
              <w:rPr>
                <w:rFonts w:ascii="宋体" w:hAnsi="宋体" w:cs="宋体"/>
                <w:kern w:val="0"/>
                <w:szCs w:val="21"/>
              </w:rPr>
              <w:t xml:space="preserve">4.3 </w:t>
            </w:r>
            <w:r>
              <w:rPr>
                <w:rFonts w:hint="eastAsia" w:ascii="宋体" w:hAnsi="宋体" w:cs="宋体"/>
                <w:kern w:val="0"/>
                <w:szCs w:val="21"/>
              </w:rPr>
              <w:t>盈利能力分析</w:t>
            </w:r>
          </w:p>
          <w:p w14:paraId="5F7A9E18">
            <w:pPr>
              <w:adjustRightInd w:val="0"/>
              <w:snapToGrid w:val="0"/>
              <w:spacing w:line="300" w:lineRule="auto"/>
              <w:jc w:val="center"/>
              <w:rPr>
                <w:szCs w:val="21"/>
              </w:rPr>
            </w:pPr>
            <w:r>
              <w:rPr>
                <w:rFonts w:ascii="宋体" w:hAnsi="宋体" w:cs="宋体"/>
                <w:kern w:val="0"/>
                <w:szCs w:val="21"/>
              </w:rPr>
              <w:t xml:space="preserve">4.4 </w:t>
            </w:r>
            <w:r>
              <w:rPr>
                <w:rFonts w:hint="eastAsia" w:ascii="宋体" w:hAnsi="宋体" w:cs="宋体"/>
                <w:kern w:val="0"/>
                <w:szCs w:val="21"/>
              </w:rPr>
              <w:t>现金流量分析</w:t>
            </w:r>
          </w:p>
        </w:tc>
        <w:tc>
          <w:tcPr>
            <w:tcW w:w="720" w:type="dxa"/>
            <w:vAlign w:val="center"/>
          </w:tcPr>
          <w:p w14:paraId="3D82D54E">
            <w:pPr>
              <w:adjustRightInd w:val="0"/>
              <w:snapToGrid w:val="0"/>
              <w:spacing w:line="300" w:lineRule="auto"/>
              <w:jc w:val="center"/>
            </w:pPr>
            <w:r>
              <w:rPr>
                <w:rFonts w:hint="eastAsia"/>
              </w:rPr>
              <w:t>2</w:t>
            </w:r>
          </w:p>
        </w:tc>
        <w:tc>
          <w:tcPr>
            <w:tcW w:w="720" w:type="dxa"/>
            <w:vAlign w:val="center"/>
          </w:tcPr>
          <w:p w14:paraId="6F38A229">
            <w:pPr>
              <w:adjustRightInd w:val="0"/>
              <w:snapToGrid w:val="0"/>
              <w:spacing w:line="300" w:lineRule="auto"/>
              <w:jc w:val="center"/>
            </w:pPr>
          </w:p>
        </w:tc>
        <w:tc>
          <w:tcPr>
            <w:tcW w:w="1080" w:type="dxa"/>
            <w:vAlign w:val="center"/>
          </w:tcPr>
          <w:p w14:paraId="0D29408C">
            <w:pPr>
              <w:adjustRightInd w:val="0"/>
              <w:snapToGrid w:val="0"/>
              <w:spacing w:line="300" w:lineRule="auto"/>
              <w:jc w:val="center"/>
            </w:pPr>
            <w:r>
              <w:rPr>
                <w:rFonts w:hint="eastAsia"/>
              </w:rPr>
              <w:t>5-6</w:t>
            </w:r>
          </w:p>
        </w:tc>
        <w:tc>
          <w:tcPr>
            <w:tcW w:w="3330" w:type="dxa"/>
          </w:tcPr>
          <w:p w14:paraId="33C5CB3F">
            <w:pPr>
              <w:adjustRightInd w:val="0"/>
              <w:snapToGrid w:val="0"/>
              <w:spacing w:line="300" w:lineRule="auto"/>
              <w:jc w:val="left"/>
              <w:rPr>
                <w:rFonts w:ascii="宋体" w:hAnsi="宋体"/>
                <w:color w:val="000000"/>
                <w:szCs w:val="21"/>
              </w:rPr>
            </w:pPr>
            <w:r>
              <w:rPr>
                <w:rFonts w:ascii="宋体" w:hAnsi="宋体"/>
                <w:color w:val="000000"/>
                <w:szCs w:val="21"/>
              </w:rPr>
              <w:t>教学重点</w:t>
            </w:r>
            <w:r>
              <w:rPr>
                <w:rFonts w:hint="eastAsia" w:ascii="宋体" w:hAnsi="宋体"/>
                <w:color w:val="000000"/>
                <w:szCs w:val="21"/>
              </w:rPr>
              <w:t>：盈利能力分析</w:t>
            </w:r>
          </w:p>
          <w:p w14:paraId="6091742D">
            <w:pPr>
              <w:adjustRightInd w:val="0"/>
              <w:snapToGrid w:val="0"/>
              <w:spacing w:line="300" w:lineRule="auto"/>
              <w:jc w:val="left"/>
              <w:rPr>
                <w:rFonts w:ascii="宋体" w:hAnsi="宋体"/>
                <w:color w:val="000000"/>
                <w:szCs w:val="21"/>
              </w:rPr>
            </w:pPr>
            <w:r>
              <w:rPr>
                <w:rFonts w:ascii="宋体" w:hAnsi="宋体"/>
                <w:color w:val="000000"/>
                <w:szCs w:val="21"/>
              </w:rPr>
              <w:t>难点</w:t>
            </w:r>
            <w:r>
              <w:rPr>
                <w:rFonts w:hint="eastAsia" w:ascii="宋体" w:hAnsi="宋体"/>
                <w:color w:val="000000"/>
                <w:szCs w:val="21"/>
              </w:rPr>
              <w:t>：纵向比较</w:t>
            </w:r>
          </w:p>
          <w:p w14:paraId="71DD03B2">
            <w:pPr>
              <w:adjustRightInd w:val="0"/>
              <w:snapToGrid w:val="0"/>
              <w:spacing w:line="300" w:lineRule="auto"/>
              <w:jc w:val="left"/>
              <w:rPr>
                <w:rFonts w:ascii="宋体" w:hAnsi="宋体"/>
                <w:color w:val="000000"/>
                <w:szCs w:val="21"/>
              </w:rPr>
            </w:pPr>
            <w:r>
              <w:rPr>
                <w:rFonts w:hint="eastAsia" w:ascii="宋体" w:hAnsi="宋体"/>
                <w:color w:val="000000"/>
                <w:szCs w:val="21"/>
              </w:rPr>
              <w:t>课堂教学主要讲解基本方法，并结</w:t>
            </w:r>
          </w:p>
          <w:p w14:paraId="553CE990">
            <w:pPr>
              <w:adjustRightInd w:val="0"/>
              <w:snapToGrid w:val="0"/>
              <w:spacing w:line="300" w:lineRule="auto"/>
              <w:jc w:val="left"/>
              <w:rPr>
                <w:rFonts w:ascii="宋体" w:hAnsi="宋体"/>
                <w:color w:val="000000"/>
                <w:szCs w:val="21"/>
              </w:rPr>
            </w:pPr>
            <w:r>
              <w:rPr>
                <w:rFonts w:hint="eastAsia" w:ascii="宋体" w:hAnsi="宋体"/>
                <w:color w:val="000000"/>
                <w:szCs w:val="21"/>
              </w:rPr>
              <w:t>合ifind系统进行讲解。</w:t>
            </w:r>
          </w:p>
          <w:p w14:paraId="72FA1149">
            <w:pPr>
              <w:adjustRightInd w:val="0"/>
              <w:snapToGrid w:val="0"/>
              <w:spacing w:line="300" w:lineRule="auto"/>
              <w:jc w:val="left"/>
              <w:rPr>
                <w:rFonts w:ascii="宋体" w:hAnsi="宋体"/>
                <w:color w:val="000000"/>
                <w:szCs w:val="21"/>
              </w:rPr>
            </w:pPr>
            <w:r>
              <w:rPr>
                <w:rFonts w:hint="eastAsia" w:ascii="宋体" w:hAnsi="宋体"/>
                <w:color w:val="FF0000"/>
                <w:szCs w:val="21"/>
              </w:rPr>
              <w:t>思政:树立正确的价值投资观，理解证券市场中价格围绕价值变动的客观规律及其运用</w:t>
            </w:r>
            <w:r>
              <w:rPr>
                <w:rFonts w:hint="eastAsia" w:ascii="宋体" w:hAnsi="宋体"/>
                <w:color w:val="000000"/>
                <w:szCs w:val="21"/>
              </w:rPr>
              <w:t>。</w:t>
            </w:r>
          </w:p>
        </w:tc>
        <w:tc>
          <w:tcPr>
            <w:tcW w:w="1274" w:type="dxa"/>
            <w:vAlign w:val="center"/>
          </w:tcPr>
          <w:p w14:paraId="13DB1BB6">
            <w:pPr>
              <w:adjustRightInd w:val="0"/>
              <w:snapToGrid w:val="0"/>
              <w:spacing w:line="300" w:lineRule="auto"/>
              <w:jc w:val="center"/>
            </w:pPr>
            <w:r>
              <w:rPr>
                <w:rFonts w:hint="eastAsia"/>
              </w:rPr>
              <w:t>模拟练习</w:t>
            </w:r>
          </w:p>
        </w:tc>
        <w:tc>
          <w:tcPr>
            <w:tcW w:w="2606" w:type="dxa"/>
            <w:vAlign w:val="center"/>
          </w:tcPr>
          <w:p w14:paraId="0F0BAE1F">
            <w:pPr>
              <w:adjustRightInd w:val="0"/>
              <w:snapToGrid w:val="0"/>
              <w:spacing w:line="300" w:lineRule="auto"/>
              <w:jc w:val="center"/>
            </w:pPr>
            <w:r>
              <w:rPr>
                <w:rFonts w:hint="eastAsia"/>
              </w:rPr>
              <w:t>小组交流和讨论</w:t>
            </w:r>
          </w:p>
        </w:tc>
      </w:tr>
      <w:tr w14:paraId="3E56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0D5BEE20">
            <w:pPr>
              <w:adjustRightInd w:val="0"/>
              <w:snapToGrid w:val="0"/>
              <w:spacing w:line="300" w:lineRule="auto"/>
              <w:jc w:val="center"/>
            </w:pPr>
            <w:r>
              <w:rPr>
                <w:rFonts w:hint="eastAsia"/>
              </w:rPr>
              <w:t>4</w:t>
            </w:r>
          </w:p>
        </w:tc>
        <w:tc>
          <w:tcPr>
            <w:tcW w:w="3492" w:type="dxa"/>
            <w:vAlign w:val="center"/>
          </w:tcPr>
          <w:p w14:paraId="6F80682C">
            <w:pPr>
              <w:numPr>
                <w:ilvl w:val="0"/>
                <w:numId w:val="1"/>
              </w:numPr>
              <w:rPr>
                <w:rFonts w:ascii="宋体" w:hAnsi="宋体" w:cs="宋体"/>
                <w:kern w:val="0"/>
                <w:szCs w:val="21"/>
              </w:rPr>
            </w:pPr>
            <w:r>
              <w:rPr>
                <w:rFonts w:hint="eastAsia" w:ascii="宋体" w:hAnsi="宋体" w:cs="宋体"/>
                <w:kern w:val="0"/>
                <w:szCs w:val="21"/>
              </w:rPr>
              <w:t>公司内在价值评估（要求进行企业估值变化的纵向比较）</w:t>
            </w:r>
          </w:p>
          <w:p w14:paraId="21A168F4">
            <w:pPr>
              <w:numPr>
                <w:ilvl w:val="1"/>
                <w:numId w:val="5"/>
              </w:numPr>
              <w:rPr>
                <w:rFonts w:ascii="宋体" w:hAnsi="宋体" w:cs="宋体"/>
                <w:kern w:val="0"/>
                <w:szCs w:val="21"/>
              </w:rPr>
            </w:pPr>
            <w:r>
              <w:rPr>
                <w:rFonts w:ascii="宋体" w:hAnsi="宋体" w:cs="宋体"/>
                <w:kern w:val="0"/>
                <w:szCs w:val="21"/>
              </w:rPr>
              <w:t xml:space="preserve">5.1 </w:t>
            </w:r>
            <w:r>
              <w:rPr>
                <w:rFonts w:hint="eastAsia" w:ascii="宋体" w:hAnsi="宋体" w:cs="宋体"/>
                <w:kern w:val="0"/>
                <w:szCs w:val="21"/>
              </w:rPr>
              <w:t>相对估值法</w:t>
            </w:r>
          </w:p>
          <w:p w14:paraId="1CC26636">
            <w:pPr>
              <w:adjustRightInd w:val="0"/>
              <w:snapToGrid w:val="0"/>
              <w:spacing w:line="300" w:lineRule="auto"/>
              <w:jc w:val="center"/>
              <w:rPr>
                <w:szCs w:val="21"/>
              </w:rPr>
            </w:pPr>
            <w:r>
              <w:rPr>
                <w:rFonts w:ascii="宋体" w:hAnsi="宋体" w:cs="宋体"/>
                <w:kern w:val="0"/>
                <w:szCs w:val="21"/>
              </w:rPr>
              <w:t xml:space="preserve">5.2 </w:t>
            </w:r>
            <w:r>
              <w:rPr>
                <w:rFonts w:hint="eastAsia" w:ascii="宋体" w:hAnsi="宋体" w:cs="宋体"/>
                <w:kern w:val="0"/>
                <w:szCs w:val="21"/>
              </w:rPr>
              <w:t>绝对估值法</w:t>
            </w:r>
          </w:p>
        </w:tc>
        <w:tc>
          <w:tcPr>
            <w:tcW w:w="720" w:type="dxa"/>
            <w:vAlign w:val="center"/>
          </w:tcPr>
          <w:p w14:paraId="531453E6">
            <w:pPr>
              <w:adjustRightInd w:val="0"/>
              <w:snapToGrid w:val="0"/>
              <w:spacing w:line="300" w:lineRule="auto"/>
              <w:jc w:val="center"/>
            </w:pPr>
            <w:r>
              <w:rPr>
                <w:rFonts w:hint="eastAsia"/>
              </w:rPr>
              <w:t>2</w:t>
            </w:r>
          </w:p>
        </w:tc>
        <w:tc>
          <w:tcPr>
            <w:tcW w:w="720" w:type="dxa"/>
            <w:vAlign w:val="center"/>
          </w:tcPr>
          <w:p w14:paraId="1FD6CBD5">
            <w:pPr>
              <w:adjustRightInd w:val="0"/>
              <w:snapToGrid w:val="0"/>
              <w:spacing w:line="300" w:lineRule="auto"/>
              <w:jc w:val="center"/>
            </w:pPr>
          </w:p>
        </w:tc>
        <w:tc>
          <w:tcPr>
            <w:tcW w:w="1080" w:type="dxa"/>
            <w:vAlign w:val="center"/>
          </w:tcPr>
          <w:p w14:paraId="5B688899">
            <w:pPr>
              <w:adjustRightInd w:val="0"/>
              <w:snapToGrid w:val="0"/>
              <w:spacing w:line="300" w:lineRule="auto"/>
              <w:jc w:val="center"/>
            </w:pPr>
            <w:r>
              <w:rPr>
                <w:rFonts w:hint="eastAsia"/>
              </w:rPr>
              <w:t>5-6</w:t>
            </w:r>
          </w:p>
        </w:tc>
        <w:tc>
          <w:tcPr>
            <w:tcW w:w="3330" w:type="dxa"/>
          </w:tcPr>
          <w:p w14:paraId="2E7EFF34">
            <w:pPr>
              <w:adjustRightInd w:val="0"/>
              <w:snapToGrid w:val="0"/>
              <w:spacing w:line="300" w:lineRule="auto"/>
              <w:jc w:val="left"/>
              <w:rPr>
                <w:rFonts w:ascii="宋体" w:hAnsi="宋体"/>
                <w:color w:val="000000"/>
                <w:szCs w:val="21"/>
              </w:rPr>
            </w:pPr>
            <w:r>
              <w:rPr>
                <w:rFonts w:ascii="宋体" w:hAnsi="宋体"/>
                <w:color w:val="000000"/>
                <w:szCs w:val="21"/>
              </w:rPr>
              <w:t>教学重点</w:t>
            </w:r>
            <w:r>
              <w:rPr>
                <w:rFonts w:hint="eastAsia" w:ascii="宋体" w:hAnsi="宋体"/>
                <w:color w:val="000000"/>
                <w:szCs w:val="21"/>
              </w:rPr>
              <w:t>：相对估值法</w:t>
            </w:r>
          </w:p>
          <w:p w14:paraId="7F4E32D3">
            <w:pPr>
              <w:adjustRightInd w:val="0"/>
              <w:snapToGrid w:val="0"/>
              <w:spacing w:line="300" w:lineRule="auto"/>
              <w:jc w:val="left"/>
              <w:rPr>
                <w:rFonts w:ascii="宋体" w:hAnsi="宋体"/>
                <w:color w:val="000000"/>
                <w:szCs w:val="21"/>
              </w:rPr>
            </w:pPr>
            <w:r>
              <w:rPr>
                <w:rFonts w:ascii="宋体" w:hAnsi="宋体"/>
                <w:color w:val="000000"/>
                <w:szCs w:val="21"/>
              </w:rPr>
              <w:t>难点</w:t>
            </w:r>
            <w:r>
              <w:rPr>
                <w:rFonts w:hint="eastAsia" w:ascii="宋体" w:hAnsi="宋体"/>
                <w:color w:val="000000"/>
                <w:szCs w:val="21"/>
              </w:rPr>
              <w:t>：纵向比较</w:t>
            </w:r>
          </w:p>
          <w:p w14:paraId="3F38755C">
            <w:pPr>
              <w:adjustRightInd w:val="0"/>
              <w:snapToGrid w:val="0"/>
              <w:spacing w:line="300" w:lineRule="auto"/>
              <w:jc w:val="left"/>
              <w:rPr>
                <w:rFonts w:ascii="宋体" w:hAnsi="宋体"/>
                <w:color w:val="000000"/>
                <w:szCs w:val="21"/>
              </w:rPr>
            </w:pPr>
            <w:r>
              <w:rPr>
                <w:rFonts w:hint="eastAsia" w:ascii="宋体" w:hAnsi="宋体"/>
                <w:color w:val="000000"/>
                <w:szCs w:val="21"/>
              </w:rPr>
              <w:t>课堂教学主要讲解基本方法，并结</w:t>
            </w:r>
          </w:p>
          <w:p w14:paraId="06DDDAA1">
            <w:pPr>
              <w:adjustRightInd w:val="0"/>
              <w:snapToGrid w:val="0"/>
              <w:spacing w:line="300" w:lineRule="auto"/>
              <w:jc w:val="left"/>
              <w:rPr>
                <w:rFonts w:ascii="宋体" w:hAnsi="宋体"/>
                <w:color w:val="000000"/>
                <w:szCs w:val="21"/>
              </w:rPr>
            </w:pPr>
            <w:r>
              <w:rPr>
                <w:rFonts w:hint="eastAsia" w:ascii="宋体" w:hAnsi="宋体"/>
                <w:color w:val="000000"/>
                <w:szCs w:val="21"/>
              </w:rPr>
              <w:t>合ifind系统进行讲解。</w:t>
            </w:r>
          </w:p>
          <w:p w14:paraId="0051C0CC">
            <w:pPr>
              <w:adjustRightInd w:val="0"/>
              <w:snapToGrid w:val="0"/>
              <w:spacing w:line="300" w:lineRule="auto"/>
              <w:jc w:val="left"/>
              <w:rPr>
                <w:rFonts w:ascii="宋体" w:hAnsi="宋体"/>
                <w:color w:val="000000"/>
                <w:szCs w:val="21"/>
              </w:rPr>
            </w:pPr>
            <w:r>
              <w:rPr>
                <w:rFonts w:hint="eastAsia" w:ascii="宋体" w:hAnsi="宋体"/>
                <w:color w:val="FF0000"/>
                <w:szCs w:val="21"/>
              </w:rPr>
              <w:t>思政:树立正确的价值投资观，理解证券市场中价格围绕价值变动的客观规律及其运用</w:t>
            </w:r>
            <w:r>
              <w:rPr>
                <w:rFonts w:hint="eastAsia" w:ascii="宋体" w:hAnsi="宋体"/>
                <w:color w:val="000000"/>
                <w:szCs w:val="21"/>
              </w:rPr>
              <w:t>。</w:t>
            </w:r>
          </w:p>
        </w:tc>
        <w:tc>
          <w:tcPr>
            <w:tcW w:w="1274" w:type="dxa"/>
            <w:vAlign w:val="center"/>
          </w:tcPr>
          <w:p w14:paraId="4694525F">
            <w:pPr>
              <w:adjustRightInd w:val="0"/>
              <w:snapToGrid w:val="0"/>
              <w:spacing w:line="300" w:lineRule="auto"/>
              <w:jc w:val="center"/>
            </w:pPr>
            <w:r>
              <w:rPr>
                <w:rFonts w:hint="eastAsia"/>
              </w:rPr>
              <w:t>模拟练习</w:t>
            </w:r>
          </w:p>
        </w:tc>
        <w:tc>
          <w:tcPr>
            <w:tcW w:w="2606" w:type="dxa"/>
            <w:vAlign w:val="center"/>
          </w:tcPr>
          <w:p w14:paraId="7BC6ECBD">
            <w:pPr>
              <w:adjustRightInd w:val="0"/>
              <w:snapToGrid w:val="0"/>
              <w:spacing w:line="300" w:lineRule="auto"/>
              <w:jc w:val="center"/>
            </w:pPr>
            <w:r>
              <w:rPr>
                <w:rFonts w:hint="eastAsia"/>
              </w:rPr>
              <w:t>小组交流和讨论</w:t>
            </w:r>
          </w:p>
        </w:tc>
      </w:tr>
      <w:tr w14:paraId="7612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15AF0EAC">
            <w:pPr>
              <w:adjustRightInd w:val="0"/>
              <w:snapToGrid w:val="0"/>
              <w:spacing w:line="300" w:lineRule="auto"/>
              <w:jc w:val="center"/>
            </w:pPr>
            <w:r>
              <w:rPr>
                <w:rFonts w:hint="eastAsia"/>
              </w:rPr>
              <w:t>5</w:t>
            </w:r>
          </w:p>
        </w:tc>
        <w:tc>
          <w:tcPr>
            <w:tcW w:w="3492" w:type="dxa"/>
            <w:vAlign w:val="center"/>
          </w:tcPr>
          <w:p w14:paraId="0E87E6F3">
            <w:pPr>
              <w:numPr>
                <w:ilvl w:val="0"/>
                <w:numId w:val="1"/>
              </w:numPr>
              <w:rPr>
                <w:rFonts w:ascii="宋体" w:hAnsi="宋体" w:cs="宋体"/>
                <w:kern w:val="0"/>
                <w:szCs w:val="21"/>
              </w:rPr>
            </w:pPr>
            <w:r>
              <w:rPr>
                <w:rFonts w:hint="eastAsia" w:ascii="宋体" w:hAnsi="宋体" w:cs="宋体"/>
                <w:kern w:val="0"/>
                <w:szCs w:val="21"/>
              </w:rPr>
              <w:t xml:space="preserve">技术分析 </w:t>
            </w:r>
          </w:p>
          <w:p w14:paraId="6B6649C3">
            <w:pPr>
              <w:numPr>
                <w:ilvl w:val="0"/>
                <w:numId w:val="3"/>
              </w:numPr>
              <w:rPr>
                <w:rFonts w:ascii="宋体" w:hAnsi="宋体" w:cs="宋体"/>
                <w:kern w:val="0"/>
                <w:szCs w:val="21"/>
              </w:rPr>
            </w:pPr>
            <w:r>
              <w:rPr>
                <w:rFonts w:ascii="宋体" w:hAnsi="宋体" w:cs="宋体"/>
                <w:bCs/>
                <w:kern w:val="0"/>
                <w:szCs w:val="21"/>
              </w:rPr>
              <w:t>K</w:t>
            </w:r>
            <w:r>
              <w:rPr>
                <w:rFonts w:hint="eastAsia" w:ascii="宋体" w:hAnsi="宋体" w:cs="宋体"/>
                <w:bCs/>
                <w:kern w:val="0"/>
                <w:szCs w:val="21"/>
              </w:rPr>
              <w:t>线分析</w:t>
            </w:r>
          </w:p>
          <w:p w14:paraId="1773E482">
            <w:pPr>
              <w:numPr>
                <w:ilvl w:val="0"/>
                <w:numId w:val="3"/>
              </w:numPr>
              <w:rPr>
                <w:rFonts w:ascii="宋体" w:hAnsi="宋体" w:cs="宋体"/>
                <w:kern w:val="0"/>
                <w:szCs w:val="21"/>
              </w:rPr>
            </w:pPr>
            <w:r>
              <w:rPr>
                <w:rFonts w:hint="eastAsia" w:ascii="宋体" w:hAnsi="宋体" w:cs="宋体"/>
                <w:bCs/>
                <w:kern w:val="0"/>
                <w:szCs w:val="21"/>
              </w:rPr>
              <w:t>切线分析</w:t>
            </w:r>
          </w:p>
          <w:p w14:paraId="10575F28">
            <w:pPr>
              <w:numPr>
                <w:ilvl w:val="0"/>
                <w:numId w:val="3"/>
              </w:numPr>
              <w:rPr>
                <w:rFonts w:ascii="宋体" w:hAnsi="宋体" w:cs="宋体"/>
                <w:kern w:val="0"/>
                <w:szCs w:val="21"/>
              </w:rPr>
            </w:pPr>
            <w:r>
              <w:rPr>
                <w:rFonts w:hint="eastAsia" w:ascii="宋体" w:hAnsi="宋体" w:cs="宋体"/>
                <w:bCs/>
                <w:kern w:val="0"/>
                <w:szCs w:val="21"/>
              </w:rPr>
              <w:t>形态分析</w:t>
            </w:r>
          </w:p>
          <w:p w14:paraId="0FD7C72D">
            <w:pPr>
              <w:numPr>
                <w:ilvl w:val="0"/>
                <w:numId w:val="3"/>
              </w:numPr>
              <w:rPr>
                <w:rFonts w:ascii="宋体" w:hAnsi="宋体" w:cs="宋体"/>
                <w:kern w:val="0"/>
                <w:szCs w:val="21"/>
              </w:rPr>
            </w:pPr>
            <w:r>
              <w:rPr>
                <w:rFonts w:hint="eastAsia" w:ascii="宋体" w:hAnsi="宋体" w:cs="宋体"/>
                <w:bCs/>
                <w:kern w:val="0"/>
                <w:szCs w:val="21"/>
              </w:rPr>
              <w:t>波浪分析</w:t>
            </w:r>
          </w:p>
          <w:p w14:paraId="48AF8C53">
            <w:pPr>
              <w:numPr>
                <w:ilvl w:val="0"/>
                <w:numId w:val="3"/>
              </w:numPr>
              <w:rPr>
                <w:rFonts w:ascii="宋体" w:hAnsi="宋体" w:cs="宋体"/>
                <w:kern w:val="0"/>
                <w:szCs w:val="21"/>
              </w:rPr>
            </w:pPr>
            <w:r>
              <w:rPr>
                <w:rFonts w:hint="eastAsia" w:ascii="宋体" w:hAnsi="宋体" w:cs="宋体"/>
                <w:bCs/>
                <w:kern w:val="0"/>
                <w:szCs w:val="21"/>
              </w:rPr>
              <w:t>技术指标分析</w:t>
            </w:r>
          </w:p>
          <w:p w14:paraId="056BCD07">
            <w:pPr>
              <w:adjustRightInd w:val="0"/>
              <w:snapToGrid w:val="0"/>
              <w:spacing w:line="300" w:lineRule="auto"/>
              <w:jc w:val="center"/>
              <w:rPr>
                <w:szCs w:val="21"/>
              </w:rPr>
            </w:pPr>
          </w:p>
        </w:tc>
        <w:tc>
          <w:tcPr>
            <w:tcW w:w="720" w:type="dxa"/>
            <w:vAlign w:val="center"/>
          </w:tcPr>
          <w:p w14:paraId="131762EF">
            <w:pPr>
              <w:adjustRightInd w:val="0"/>
              <w:snapToGrid w:val="0"/>
              <w:spacing w:line="300" w:lineRule="auto"/>
              <w:jc w:val="center"/>
            </w:pPr>
            <w:r>
              <w:rPr>
                <w:rFonts w:hint="eastAsia"/>
              </w:rPr>
              <w:t>2</w:t>
            </w:r>
          </w:p>
        </w:tc>
        <w:tc>
          <w:tcPr>
            <w:tcW w:w="720" w:type="dxa"/>
            <w:vAlign w:val="center"/>
          </w:tcPr>
          <w:p w14:paraId="7587BD44">
            <w:pPr>
              <w:adjustRightInd w:val="0"/>
              <w:snapToGrid w:val="0"/>
              <w:spacing w:line="300" w:lineRule="auto"/>
              <w:jc w:val="center"/>
            </w:pPr>
          </w:p>
        </w:tc>
        <w:tc>
          <w:tcPr>
            <w:tcW w:w="1080" w:type="dxa"/>
            <w:vAlign w:val="center"/>
          </w:tcPr>
          <w:p w14:paraId="51C7A9D9">
            <w:pPr>
              <w:adjustRightInd w:val="0"/>
              <w:snapToGrid w:val="0"/>
              <w:spacing w:line="300" w:lineRule="auto"/>
              <w:jc w:val="center"/>
            </w:pPr>
            <w:r>
              <w:rPr>
                <w:rFonts w:hint="eastAsia"/>
              </w:rPr>
              <w:t>5-6</w:t>
            </w:r>
          </w:p>
        </w:tc>
        <w:tc>
          <w:tcPr>
            <w:tcW w:w="3330" w:type="dxa"/>
          </w:tcPr>
          <w:p w14:paraId="56B4905F">
            <w:pPr>
              <w:jc w:val="left"/>
              <w:rPr>
                <w:rFonts w:ascii="宋体" w:hAnsi="宋体"/>
                <w:sz w:val="24"/>
              </w:rPr>
            </w:pPr>
            <w:r>
              <w:rPr>
                <w:rFonts w:ascii="宋体" w:hAnsi="宋体"/>
                <w:sz w:val="24"/>
              </w:rPr>
              <w:t>教学重点</w:t>
            </w:r>
            <w:r>
              <w:rPr>
                <w:rFonts w:hint="eastAsia" w:ascii="宋体" w:hAnsi="宋体"/>
                <w:sz w:val="24"/>
              </w:rPr>
              <w:t>：</w:t>
            </w:r>
            <w:r>
              <w:rPr>
                <w:rFonts w:hint="eastAsia" w:ascii="宋体" w:hAnsi="宋体" w:cs="宋体"/>
                <w:bCs/>
                <w:kern w:val="0"/>
                <w:szCs w:val="21"/>
              </w:rPr>
              <w:t>技术指标分析</w:t>
            </w:r>
          </w:p>
          <w:p w14:paraId="19E73057">
            <w:pPr>
              <w:jc w:val="left"/>
              <w:rPr>
                <w:rFonts w:ascii="宋体" w:hAnsi="宋体" w:cs="宋体"/>
                <w:kern w:val="0"/>
                <w:szCs w:val="21"/>
              </w:rPr>
            </w:pPr>
            <w:r>
              <w:rPr>
                <w:rFonts w:ascii="宋体" w:hAnsi="宋体"/>
                <w:sz w:val="24"/>
              </w:rPr>
              <w:t>难点</w:t>
            </w:r>
            <w:r>
              <w:rPr>
                <w:rFonts w:hint="eastAsia" w:ascii="宋体" w:hAnsi="宋体"/>
                <w:sz w:val="24"/>
              </w:rPr>
              <w:t>：</w:t>
            </w:r>
            <w:r>
              <w:rPr>
                <w:rFonts w:hint="eastAsia" w:ascii="宋体" w:hAnsi="宋体" w:cs="宋体"/>
                <w:bCs/>
                <w:kern w:val="0"/>
                <w:szCs w:val="21"/>
              </w:rPr>
              <w:t>形态分析</w:t>
            </w:r>
          </w:p>
          <w:p w14:paraId="41788367">
            <w:pPr>
              <w:adjustRightInd w:val="0"/>
              <w:snapToGrid w:val="0"/>
              <w:spacing w:line="300" w:lineRule="auto"/>
              <w:jc w:val="left"/>
              <w:rPr>
                <w:szCs w:val="21"/>
              </w:rPr>
            </w:pPr>
            <w:r>
              <w:rPr>
                <w:rFonts w:hint="eastAsia"/>
                <w:szCs w:val="21"/>
              </w:rPr>
              <w:t>课堂教学主要讲解基本方法，并结合ifind系统进行讲解。</w:t>
            </w:r>
          </w:p>
          <w:p w14:paraId="2F68F5C1">
            <w:pPr>
              <w:adjustRightInd w:val="0"/>
              <w:snapToGrid w:val="0"/>
              <w:spacing w:line="300" w:lineRule="auto"/>
              <w:jc w:val="left"/>
              <w:rPr>
                <w:color w:val="FF0000"/>
              </w:rPr>
            </w:pPr>
            <w:r>
              <w:rPr>
                <w:rFonts w:hint="eastAsia" w:ascii="宋体" w:hAnsi="宋体"/>
                <w:color w:val="FF0000"/>
                <w:szCs w:val="21"/>
              </w:rPr>
              <w:t>思政:</w:t>
            </w:r>
            <w:r>
              <w:rPr>
                <w:rFonts w:hint="eastAsia" w:ascii="仿宋_GB2312" w:hAnsi="宋体" w:eastAsia="仿宋_GB2312"/>
                <w:b/>
                <w:bCs/>
                <w:color w:val="FF0000"/>
                <w:szCs w:val="21"/>
              </w:rPr>
              <w:t>培养同学们</w:t>
            </w:r>
            <w:r>
              <w:rPr>
                <w:rFonts w:hint="eastAsia" w:ascii="宋体" w:hAnsi="宋体"/>
                <w:color w:val="FF0000"/>
                <w:szCs w:val="21"/>
              </w:rPr>
              <w:t>国事家事天下事，事事关心的</w:t>
            </w:r>
            <w:r>
              <w:rPr>
                <w:rFonts w:hint="eastAsia" w:ascii="仿宋_GB2312" w:hAnsi="宋体" w:eastAsia="仿宋_GB2312"/>
                <w:b/>
                <w:bCs/>
                <w:color w:val="FF0000"/>
                <w:szCs w:val="21"/>
              </w:rPr>
              <w:t>情怀。</w:t>
            </w:r>
          </w:p>
        </w:tc>
        <w:tc>
          <w:tcPr>
            <w:tcW w:w="1274" w:type="dxa"/>
            <w:vAlign w:val="center"/>
          </w:tcPr>
          <w:p w14:paraId="7067838A">
            <w:pPr>
              <w:adjustRightInd w:val="0"/>
              <w:snapToGrid w:val="0"/>
              <w:spacing w:line="300" w:lineRule="auto"/>
              <w:jc w:val="center"/>
            </w:pPr>
            <w:r>
              <w:rPr>
                <w:rFonts w:hint="eastAsia"/>
              </w:rPr>
              <w:t>模拟练习</w:t>
            </w:r>
          </w:p>
        </w:tc>
        <w:tc>
          <w:tcPr>
            <w:tcW w:w="2606" w:type="dxa"/>
            <w:vAlign w:val="center"/>
          </w:tcPr>
          <w:p w14:paraId="447ECFDA">
            <w:pPr>
              <w:adjustRightInd w:val="0"/>
              <w:snapToGrid w:val="0"/>
              <w:spacing w:line="300" w:lineRule="auto"/>
              <w:jc w:val="center"/>
            </w:pPr>
            <w:r>
              <w:rPr>
                <w:rFonts w:hint="eastAsia"/>
              </w:rPr>
              <w:t>小组交流和讨论</w:t>
            </w:r>
          </w:p>
        </w:tc>
      </w:tr>
      <w:tr w14:paraId="5C6C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30C39B42">
            <w:pPr>
              <w:adjustRightInd w:val="0"/>
              <w:snapToGrid w:val="0"/>
              <w:spacing w:line="300" w:lineRule="auto"/>
              <w:jc w:val="center"/>
            </w:pPr>
            <w:r>
              <w:rPr>
                <w:rFonts w:hint="eastAsia"/>
              </w:rPr>
              <w:t>6</w:t>
            </w:r>
          </w:p>
          <w:p w14:paraId="50381AFC">
            <w:pPr>
              <w:adjustRightInd w:val="0"/>
              <w:snapToGrid w:val="0"/>
              <w:spacing w:line="300" w:lineRule="auto"/>
              <w:jc w:val="center"/>
            </w:pPr>
          </w:p>
        </w:tc>
        <w:tc>
          <w:tcPr>
            <w:tcW w:w="3492" w:type="dxa"/>
            <w:vAlign w:val="center"/>
          </w:tcPr>
          <w:p w14:paraId="6F8C43E5">
            <w:pPr>
              <w:ind w:firstLine="420" w:firstLineChars="200"/>
              <w:rPr>
                <w:szCs w:val="21"/>
              </w:rPr>
            </w:pPr>
            <w:r>
              <w:rPr>
                <w:rFonts w:hint="eastAsia"/>
                <w:szCs w:val="21"/>
              </w:rPr>
              <w:t>6.投资组合构建与分析</w:t>
            </w:r>
          </w:p>
        </w:tc>
        <w:tc>
          <w:tcPr>
            <w:tcW w:w="720" w:type="dxa"/>
            <w:vAlign w:val="center"/>
          </w:tcPr>
          <w:p w14:paraId="4BFA042A">
            <w:pPr>
              <w:adjustRightInd w:val="0"/>
              <w:snapToGrid w:val="0"/>
              <w:spacing w:line="300" w:lineRule="auto"/>
              <w:jc w:val="center"/>
            </w:pPr>
            <w:r>
              <w:rPr>
                <w:rFonts w:hint="eastAsia"/>
              </w:rPr>
              <w:t>2</w:t>
            </w:r>
          </w:p>
        </w:tc>
        <w:tc>
          <w:tcPr>
            <w:tcW w:w="720" w:type="dxa"/>
            <w:vAlign w:val="center"/>
          </w:tcPr>
          <w:p w14:paraId="456774AA">
            <w:pPr>
              <w:adjustRightInd w:val="0"/>
              <w:snapToGrid w:val="0"/>
              <w:spacing w:line="300" w:lineRule="auto"/>
              <w:jc w:val="center"/>
            </w:pPr>
          </w:p>
        </w:tc>
        <w:tc>
          <w:tcPr>
            <w:tcW w:w="1080" w:type="dxa"/>
            <w:vAlign w:val="center"/>
          </w:tcPr>
          <w:p w14:paraId="70ABE008">
            <w:pPr>
              <w:adjustRightInd w:val="0"/>
              <w:snapToGrid w:val="0"/>
              <w:spacing w:line="300" w:lineRule="auto"/>
              <w:jc w:val="center"/>
            </w:pPr>
            <w:r>
              <w:rPr>
                <w:rFonts w:hint="eastAsia"/>
              </w:rPr>
              <w:t>5-6</w:t>
            </w:r>
          </w:p>
        </w:tc>
        <w:tc>
          <w:tcPr>
            <w:tcW w:w="3330" w:type="dxa"/>
          </w:tcPr>
          <w:p w14:paraId="2E641BFB">
            <w:pPr>
              <w:jc w:val="left"/>
              <w:rPr>
                <w:rFonts w:ascii="宋体" w:hAnsi="宋体"/>
                <w:sz w:val="24"/>
              </w:rPr>
            </w:pPr>
            <w:r>
              <w:rPr>
                <w:rFonts w:ascii="宋体" w:hAnsi="宋体"/>
                <w:sz w:val="24"/>
              </w:rPr>
              <w:t>教学重点</w:t>
            </w:r>
            <w:r>
              <w:rPr>
                <w:rFonts w:hint="eastAsia" w:ascii="宋体" w:hAnsi="宋体"/>
                <w:sz w:val="24"/>
              </w:rPr>
              <w:t>：</w:t>
            </w:r>
            <w:r>
              <w:rPr>
                <w:rFonts w:hint="eastAsia"/>
                <w:szCs w:val="21"/>
              </w:rPr>
              <w:t>投资组合构建</w:t>
            </w:r>
          </w:p>
          <w:p w14:paraId="52BB6E05">
            <w:pPr>
              <w:jc w:val="left"/>
              <w:rPr>
                <w:rFonts w:ascii="宋体" w:hAnsi="宋体" w:cs="宋体"/>
                <w:kern w:val="0"/>
                <w:szCs w:val="21"/>
              </w:rPr>
            </w:pPr>
            <w:r>
              <w:rPr>
                <w:rFonts w:ascii="宋体" w:hAnsi="宋体"/>
                <w:sz w:val="24"/>
              </w:rPr>
              <w:t>难点</w:t>
            </w:r>
            <w:r>
              <w:rPr>
                <w:rFonts w:hint="eastAsia" w:ascii="宋体" w:hAnsi="宋体"/>
                <w:sz w:val="24"/>
              </w:rPr>
              <w:t>：</w:t>
            </w:r>
            <w:r>
              <w:rPr>
                <w:rFonts w:hint="eastAsia"/>
                <w:szCs w:val="21"/>
              </w:rPr>
              <w:t>投资组合构建</w:t>
            </w:r>
            <w:r>
              <w:rPr>
                <w:rFonts w:hint="eastAsia" w:ascii="宋体" w:hAnsi="宋体" w:cs="宋体"/>
                <w:bCs/>
                <w:kern w:val="0"/>
                <w:szCs w:val="21"/>
              </w:rPr>
              <w:t>分析</w:t>
            </w:r>
          </w:p>
          <w:p w14:paraId="4C87A4B8">
            <w:pPr>
              <w:adjustRightInd w:val="0"/>
              <w:snapToGrid w:val="0"/>
              <w:spacing w:line="300" w:lineRule="auto"/>
              <w:jc w:val="left"/>
              <w:rPr>
                <w:rFonts w:ascii="宋体" w:hAnsi="宋体"/>
                <w:color w:val="000000"/>
                <w:szCs w:val="21"/>
              </w:rPr>
            </w:pPr>
            <w:r>
              <w:rPr>
                <w:rFonts w:hint="eastAsia"/>
                <w:szCs w:val="21"/>
              </w:rPr>
              <w:t>课堂教学主要</w:t>
            </w:r>
            <w:r>
              <w:rPr>
                <w:rFonts w:hint="eastAsia" w:ascii="宋体" w:hAnsi="宋体"/>
                <w:color w:val="000000"/>
                <w:szCs w:val="21"/>
              </w:rPr>
              <w:t>讲解基本方法，并结合ifind系统进行讲解。</w:t>
            </w:r>
          </w:p>
          <w:p w14:paraId="0BC96F3C">
            <w:pPr>
              <w:adjustRightInd w:val="0"/>
              <w:snapToGrid w:val="0"/>
              <w:spacing w:line="300" w:lineRule="auto"/>
              <w:jc w:val="left"/>
              <w:rPr>
                <w:color w:val="FF0000"/>
              </w:rPr>
            </w:pPr>
            <w:r>
              <w:rPr>
                <w:rFonts w:hint="eastAsia" w:ascii="宋体" w:hAnsi="宋体"/>
                <w:color w:val="FF0000"/>
                <w:szCs w:val="21"/>
              </w:rPr>
              <w:t>思政:学思结合、知行合一，锻炼学生对投资组合风险与收益的分析能力，辩证的思考投资组合风险与收益的关系，培养利用投资组合进行风险管控的能力。</w:t>
            </w:r>
          </w:p>
        </w:tc>
        <w:tc>
          <w:tcPr>
            <w:tcW w:w="1274" w:type="dxa"/>
            <w:vAlign w:val="center"/>
          </w:tcPr>
          <w:p w14:paraId="328AF25C">
            <w:pPr>
              <w:adjustRightInd w:val="0"/>
              <w:snapToGrid w:val="0"/>
              <w:spacing w:line="300" w:lineRule="auto"/>
              <w:jc w:val="center"/>
            </w:pPr>
            <w:r>
              <w:rPr>
                <w:rFonts w:hint="eastAsia"/>
              </w:rPr>
              <w:t>模拟练习</w:t>
            </w:r>
          </w:p>
        </w:tc>
        <w:tc>
          <w:tcPr>
            <w:tcW w:w="2606" w:type="dxa"/>
            <w:vAlign w:val="center"/>
          </w:tcPr>
          <w:p w14:paraId="7B252DBF">
            <w:pPr>
              <w:adjustRightInd w:val="0"/>
              <w:snapToGrid w:val="0"/>
              <w:spacing w:line="300" w:lineRule="auto"/>
              <w:jc w:val="center"/>
            </w:pPr>
            <w:r>
              <w:rPr>
                <w:rFonts w:hint="eastAsia"/>
              </w:rPr>
              <w:t>小组交流和讨论</w:t>
            </w:r>
          </w:p>
        </w:tc>
      </w:tr>
      <w:tr w14:paraId="2808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60E8ABA0">
            <w:pPr>
              <w:adjustRightInd w:val="0"/>
              <w:snapToGrid w:val="0"/>
              <w:spacing w:line="300" w:lineRule="auto"/>
              <w:jc w:val="center"/>
            </w:pPr>
            <w:r>
              <w:rPr>
                <w:rFonts w:hint="eastAsia"/>
              </w:rPr>
              <w:t>7</w:t>
            </w:r>
          </w:p>
        </w:tc>
        <w:tc>
          <w:tcPr>
            <w:tcW w:w="3492" w:type="dxa"/>
            <w:vAlign w:val="center"/>
          </w:tcPr>
          <w:p w14:paraId="07830E08">
            <w:pPr>
              <w:ind w:left="360"/>
              <w:rPr>
                <w:rFonts w:ascii="宋体" w:hAnsi="宋体" w:cs="宋体"/>
                <w:kern w:val="0"/>
                <w:szCs w:val="21"/>
              </w:rPr>
            </w:pPr>
            <w:r>
              <w:rPr>
                <w:rFonts w:hint="eastAsia" w:ascii="宋体" w:hAnsi="宋体" w:cs="宋体"/>
                <w:kern w:val="0"/>
                <w:szCs w:val="21"/>
              </w:rPr>
              <w:t>7投资建议与风险提示</w:t>
            </w:r>
          </w:p>
          <w:p w14:paraId="47879739">
            <w:pPr>
              <w:ind w:left="360"/>
              <w:rPr>
                <w:rFonts w:ascii="宋体" w:hAnsi="宋体" w:cs="宋体"/>
                <w:kern w:val="0"/>
                <w:szCs w:val="21"/>
              </w:rPr>
            </w:pPr>
            <w:r>
              <w:rPr>
                <w:rFonts w:hint="eastAsia" w:ascii="宋体" w:hAnsi="宋体" w:cs="宋体"/>
                <w:kern w:val="0"/>
                <w:szCs w:val="21"/>
              </w:rPr>
              <w:t>8完成全部投资报告</w:t>
            </w:r>
          </w:p>
          <w:p w14:paraId="5CC0ECAB">
            <w:pPr>
              <w:adjustRightInd w:val="0"/>
              <w:snapToGrid w:val="0"/>
              <w:spacing w:line="300" w:lineRule="auto"/>
              <w:jc w:val="center"/>
              <w:rPr>
                <w:szCs w:val="21"/>
              </w:rPr>
            </w:pPr>
          </w:p>
        </w:tc>
        <w:tc>
          <w:tcPr>
            <w:tcW w:w="720" w:type="dxa"/>
            <w:vAlign w:val="center"/>
          </w:tcPr>
          <w:p w14:paraId="51A2BCB8">
            <w:pPr>
              <w:adjustRightInd w:val="0"/>
              <w:snapToGrid w:val="0"/>
              <w:spacing w:line="300" w:lineRule="auto"/>
              <w:jc w:val="center"/>
            </w:pPr>
            <w:r>
              <w:rPr>
                <w:rFonts w:hint="eastAsia"/>
              </w:rPr>
              <w:t>4</w:t>
            </w:r>
          </w:p>
        </w:tc>
        <w:tc>
          <w:tcPr>
            <w:tcW w:w="720" w:type="dxa"/>
            <w:vAlign w:val="center"/>
          </w:tcPr>
          <w:p w14:paraId="33E6EB6C">
            <w:pPr>
              <w:adjustRightInd w:val="0"/>
              <w:snapToGrid w:val="0"/>
              <w:spacing w:line="300" w:lineRule="auto"/>
              <w:jc w:val="center"/>
            </w:pPr>
          </w:p>
        </w:tc>
        <w:tc>
          <w:tcPr>
            <w:tcW w:w="1080" w:type="dxa"/>
            <w:vAlign w:val="center"/>
          </w:tcPr>
          <w:p w14:paraId="4C933F2D">
            <w:pPr>
              <w:adjustRightInd w:val="0"/>
              <w:snapToGrid w:val="0"/>
              <w:spacing w:line="300" w:lineRule="auto"/>
              <w:jc w:val="center"/>
            </w:pPr>
            <w:r>
              <w:rPr>
                <w:rFonts w:hint="eastAsia"/>
              </w:rPr>
              <w:t>5-6</w:t>
            </w:r>
          </w:p>
        </w:tc>
        <w:tc>
          <w:tcPr>
            <w:tcW w:w="3330" w:type="dxa"/>
          </w:tcPr>
          <w:p w14:paraId="6B3F5AA2">
            <w:pPr>
              <w:adjustRightInd w:val="0"/>
              <w:snapToGrid w:val="0"/>
              <w:spacing w:line="300" w:lineRule="auto"/>
              <w:jc w:val="center"/>
            </w:pPr>
          </w:p>
        </w:tc>
        <w:tc>
          <w:tcPr>
            <w:tcW w:w="1274" w:type="dxa"/>
            <w:vAlign w:val="center"/>
          </w:tcPr>
          <w:p w14:paraId="2D51DE1C">
            <w:pPr>
              <w:adjustRightInd w:val="0"/>
              <w:snapToGrid w:val="0"/>
              <w:spacing w:line="300" w:lineRule="auto"/>
              <w:jc w:val="center"/>
            </w:pPr>
            <w:r>
              <w:rPr>
                <w:rFonts w:hint="eastAsia"/>
              </w:rPr>
              <w:t>模拟练习</w:t>
            </w:r>
          </w:p>
        </w:tc>
        <w:tc>
          <w:tcPr>
            <w:tcW w:w="2606" w:type="dxa"/>
            <w:vAlign w:val="center"/>
          </w:tcPr>
          <w:p w14:paraId="64161BBD">
            <w:pPr>
              <w:adjustRightInd w:val="0"/>
              <w:snapToGrid w:val="0"/>
              <w:spacing w:line="300" w:lineRule="auto"/>
              <w:jc w:val="center"/>
            </w:pPr>
            <w:r>
              <w:rPr>
                <w:rFonts w:hint="eastAsia"/>
              </w:rPr>
              <w:t>小组交流和讨论</w:t>
            </w:r>
          </w:p>
        </w:tc>
      </w:tr>
    </w:tbl>
    <w:p w14:paraId="5B1764BD">
      <w:pPr>
        <w:adjustRightInd w:val="0"/>
        <w:snapToGrid w:val="0"/>
        <w:spacing w:line="300" w:lineRule="auto"/>
        <w:rPr>
          <w:rFonts w:eastAsia="黑体"/>
          <w:sz w:val="24"/>
        </w:rPr>
      </w:pPr>
    </w:p>
    <w:p w14:paraId="7ED2C576">
      <w:pPr>
        <w:adjustRightInd w:val="0"/>
        <w:snapToGrid w:val="0"/>
        <w:spacing w:line="300" w:lineRule="auto"/>
        <w:rPr>
          <w:b/>
          <w:sz w:val="24"/>
        </w:rPr>
      </w:pPr>
      <w:bookmarkStart w:id="0" w:name="_GoBack"/>
      <w:bookmarkEnd w:id="0"/>
      <w:r>
        <w:rPr>
          <w:rFonts w:hint="eastAsia"/>
          <w:b/>
          <w:sz w:val="24"/>
        </w:rPr>
        <w:t>五、教材</w:t>
      </w:r>
      <w:r>
        <w:rPr>
          <w:b/>
          <w:sz w:val="24"/>
        </w:rPr>
        <w:t>、课程网址</w:t>
      </w:r>
      <w:r>
        <w:rPr>
          <w:rFonts w:hint="eastAsia"/>
          <w:b/>
          <w:sz w:val="24"/>
        </w:rPr>
        <w:t>及参考书目</w:t>
      </w:r>
    </w:p>
    <w:p w14:paraId="0CC35D22">
      <w:pPr>
        <w:pStyle w:val="6"/>
      </w:pPr>
      <w:r>
        <w:rPr>
          <w:rFonts w:hint="eastAsia"/>
          <w:szCs w:val="21"/>
        </w:rPr>
        <w:t>教  材：</w:t>
      </w:r>
      <w:r>
        <w:rPr>
          <w:rFonts w:hint="eastAsia"/>
        </w:rPr>
        <w:t>《投资学》，（美）博迪，（</w:t>
      </w:r>
      <w:r>
        <w:rPr>
          <w:rFonts w:hint="eastAsia"/>
          <w:sz w:val="24"/>
        </w:rPr>
        <w:t>英文影印版,第九版</w:t>
      </w:r>
      <w:r>
        <w:rPr>
          <w:rFonts w:hint="eastAsia"/>
        </w:rPr>
        <w:t>）机械工业出版社，2012，9月第一版</w:t>
      </w:r>
    </w:p>
    <w:p w14:paraId="03370E77">
      <w:pPr>
        <w:spacing w:line="300" w:lineRule="auto"/>
        <w:rPr>
          <w:rFonts w:ascii="Arial" w:hAnsi="Arial" w:cs="Arial"/>
          <w:b/>
          <w:sz w:val="24"/>
        </w:rPr>
      </w:pPr>
      <w:r>
        <w:rPr>
          <w:rFonts w:hint="eastAsia"/>
          <w:szCs w:val="21"/>
        </w:rPr>
        <w:t>参考书：</w:t>
      </w:r>
      <w:r>
        <w:rPr>
          <w:rFonts w:ascii="Arial" w:hAnsi="Arial" w:cs="Arial"/>
          <w:b/>
          <w:sz w:val="24"/>
        </w:rPr>
        <w:t xml:space="preserve"> </w:t>
      </w:r>
    </w:p>
    <w:p w14:paraId="45C4103D">
      <w:pPr>
        <w:spacing w:line="300" w:lineRule="auto"/>
      </w:pPr>
      <w:r>
        <w:rPr>
          <w:rFonts w:hint="eastAsia"/>
        </w:rPr>
        <w:t>[1]</w:t>
      </w:r>
      <w:r>
        <w:t xml:space="preserve"> </w:t>
      </w:r>
      <w:r>
        <w:fldChar w:fldCharType="begin"/>
      </w:r>
      <w:r>
        <w:instrText xml:space="preserve"> HYPERLINK "http://detail.bookuu.com/1723155.html" \t "_blank" </w:instrText>
      </w:r>
      <w:r>
        <w:fldChar w:fldCharType="separate"/>
      </w:r>
      <w:r>
        <w:t>投资学(第7版习题集)</w:t>
      </w:r>
      <w:r>
        <w:fldChar w:fldCharType="end"/>
      </w:r>
      <w:r>
        <w:t xml:space="preserve">  </w:t>
      </w:r>
      <w:r>
        <w:rPr>
          <w:rFonts w:hint="eastAsia"/>
        </w:rPr>
        <w:t>，机械工业出版社，2010，3月出版</w:t>
      </w:r>
    </w:p>
    <w:p w14:paraId="3BC772B3">
      <w:pPr>
        <w:spacing w:line="300" w:lineRule="auto"/>
      </w:pPr>
      <w:r>
        <w:rPr>
          <w:rFonts w:hint="eastAsia"/>
        </w:rPr>
        <w:t>[2]</w:t>
      </w:r>
      <w:r>
        <w:t xml:space="preserve"> 《证券投资学》（第三版）</w:t>
      </w:r>
      <w:r>
        <w:rPr>
          <w:rFonts w:hint="eastAsia"/>
        </w:rPr>
        <w:t>，</w:t>
      </w:r>
      <w:r>
        <w:t>吴晓求</w:t>
      </w:r>
      <w:r>
        <w:rPr>
          <w:rFonts w:hint="eastAsia"/>
        </w:rPr>
        <w:t>主编，中国人民大学出版社，2009年。</w:t>
      </w:r>
    </w:p>
    <w:p w14:paraId="1AF352AC">
      <w:pPr>
        <w:adjustRightInd w:val="0"/>
        <w:snapToGrid w:val="0"/>
        <w:spacing w:line="300" w:lineRule="auto"/>
        <w:rPr>
          <w:b/>
          <w:sz w:val="24"/>
        </w:rPr>
      </w:pPr>
    </w:p>
    <w:p w14:paraId="795EFC1D">
      <w:pPr>
        <w:adjustRightInd w:val="0"/>
        <w:snapToGrid w:val="0"/>
        <w:spacing w:line="300" w:lineRule="auto"/>
        <w:rPr>
          <w:b/>
          <w:sz w:val="24"/>
        </w:rPr>
      </w:pPr>
    </w:p>
    <w:p w14:paraId="4AB38C5A">
      <w:pPr>
        <w:adjustRightInd w:val="0"/>
        <w:snapToGrid w:val="0"/>
        <w:spacing w:line="300" w:lineRule="auto"/>
        <w:rPr>
          <w:b/>
          <w:sz w:val="24"/>
        </w:rPr>
      </w:pPr>
    </w:p>
    <w:p w14:paraId="6842C80A">
      <w:pPr>
        <w:adjustRightInd w:val="0"/>
        <w:snapToGrid w:val="0"/>
        <w:spacing w:line="300" w:lineRule="auto"/>
        <w:rPr>
          <w:b/>
          <w:sz w:val="24"/>
        </w:rPr>
      </w:pPr>
    </w:p>
    <w:p w14:paraId="34123987">
      <w:pPr>
        <w:adjustRightInd w:val="0"/>
        <w:snapToGrid w:val="0"/>
        <w:spacing w:line="300" w:lineRule="auto"/>
        <w:rPr>
          <w:b/>
          <w:sz w:val="24"/>
        </w:rPr>
      </w:pPr>
      <w:r>
        <w:rPr>
          <w:rFonts w:hint="eastAsia"/>
          <w:b/>
          <w:sz w:val="24"/>
        </w:rPr>
        <w:t xml:space="preserve">                                                              执笔者：王谦</w:t>
      </w:r>
    </w:p>
    <w:p w14:paraId="720D0140">
      <w:pPr>
        <w:adjustRightInd w:val="0"/>
        <w:snapToGrid w:val="0"/>
        <w:spacing w:line="300" w:lineRule="auto"/>
        <w:rPr>
          <w:b/>
          <w:sz w:val="24"/>
        </w:rPr>
      </w:pPr>
      <w:r>
        <w:rPr>
          <w:rFonts w:hint="eastAsia"/>
          <w:b/>
          <w:sz w:val="24"/>
        </w:rPr>
        <w:t xml:space="preserve">                                                              审核者：</w:t>
      </w:r>
    </w:p>
    <w:p w14:paraId="65EB2DDB">
      <w:pPr>
        <w:adjustRightInd w:val="0"/>
        <w:snapToGrid w:val="0"/>
        <w:spacing w:line="300" w:lineRule="auto"/>
        <w:rPr>
          <w:b/>
          <w:sz w:val="24"/>
        </w:rPr>
      </w:pPr>
      <w:r>
        <w:rPr>
          <w:rFonts w:hint="eastAsia"/>
          <w:b/>
          <w:sz w:val="24"/>
        </w:rPr>
        <w:t xml:space="preserve">                                                    课程教学团队成员：王谦，张晋华，张利花</w:t>
      </w:r>
    </w:p>
    <w:p w14:paraId="0D036C2B">
      <w:pPr>
        <w:adjustRightInd w:val="0"/>
        <w:snapToGrid w:val="0"/>
        <w:spacing w:line="300" w:lineRule="auto"/>
        <w:rPr>
          <w:b/>
          <w:sz w:val="24"/>
        </w:rPr>
      </w:pPr>
    </w:p>
    <w:p w14:paraId="29C3576A">
      <w:pPr>
        <w:adjustRightInd w:val="0"/>
        <w:snapToGrid w:val="0"/>
        <w:spacing w:line="300" w:lineRule="auto"/>
        <w:rPr>
          <w:b/>
          <w:sz w:val="24"/>
        </w:rPr>
      </w:pPr>
    </w:p>
    <w:p w14:paraId="4AB774D5">
      <w:pPr>
        <w:adjustRightInd w:val="0"/>
        <w:snapToGrid w:val="0"/>
        <w:spacing w:line="300" w:lineRule="auto"/>
        <w:rPr>
          <w:b/>
          <w:sz w:val="24"/>
        </w:rPr>
      </w:pPr>
    </w:p>
    <w:p w14:paraId="37E5E6E6">
      <w:pPr>
        <w:adjustRightInd w:val="0"/>
        <w:snapToGrid w:val="0"/>
        <w:spacing w:line="300" w:lineRule="auto"/>
        <w:rPr>
          <w:b/>
          <w:sz w:val="24"/>
        </w:rPr>
      </w:pPr>
    </w:p>
    <w:p w14:paraId="1AF6886E">
      <w:pPr>
        <w:adjustRightInd w:val="0"/>
        <w:snapToGrid w:val="0"/>
        <w:spacing w:line="300" w:lineRule="auto"/>
        <w:rPr>
          <w:b/>
          <w:sz w:val="24"/>
        </w:rPr>
      </w:pP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96B52"/>
    <w:multiLevelType w:val="multilevel"/>
    <w:tmpl w:val="09996B52"/>
    <w:lvl w:ilvl="0" w:tentative="0">
      <w:start w:val="1"/>
      <w:numFmt w:val="bullet"/>
      <w:lvlText w:val="–"/>
      <w:lvlJc w:val="left"/>
      <w:pPr>
        <w:tabs>
          <w:tab w:val="left" w:pos="720"/>
        </w:tabs>
        <w:ind w:left="720" w:hanging="360"/>
      </w:pPr>
      <w:rPr>
        <w:rFonts w:hint="default" w:ascii="Tahoma" w:hAnsi="Tahoma"/>
      </w:rPr>
    </w:lvl>
    <w:lvl w:ilvl="1" w:tentative="0">
      <w:start w:val="1"/>
      <w:numFmt w:val="bullet"/>
      <w:lvlText w:val="–"/>
      <w:lvlJc w:val="left"/>
      <w:pPr>
        <w:tabs>
          <w:tab w:val="left" w:pos="1440"/>
        </w:tabs>
        <w:ind w:left="1440" w:hanging="360"/>
      </w:pPr>
      <w:rPr>
        <w:rFonts w:hint="default" w:ascii="Tahoma" w:hAnsi="Tahoma"/>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Tahoma" w:hAnsi="Tahoma"/>
      </w:rPr>
    </w:lvl>
    <w:lvl w:ilvl="4" w:tentative="0">
      <w:start w:val="1"/>
      <w:numFmt w:val="bullet"/>
      <w:lvlText w:val="–"/>
      <w:lvlJc w:val="left"/>
      <w:pPr>
        <w:tabs>
          <w:tab w:val="left" w:pos="3600"/>
        </w:tabs>
        <w:ind w:left="3600" w:hanging="360"/>
      </w:pPr>
      <w:rPr>
        <w:rFonts w:hint="default" w:ascii="Tahoma" w:hAnsi="Tahoma"/>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Tahoma" w:hAnsi="Tahoma"/>
      </w:rPr>
    </w:lvl>
    <w:lvl w:ilvl="7" w:tentative="0">
      <w:start w:val="1"/>
      <w:numFmt w:val="bullet"/>
      <w:lvlText w:val="–"/>
      <w:lvlJc w:val="left"/>
      <w:pPr>
        <w:tabs>
          <w:tab w:val="left" w:pos="5760"/>
        </w:tabs>
        <w:ind w:left="5760" w:hanging="360"/>
      </w:pPr>
      <w:rPr>
        <w:rFonts w:hint="default" w:ascii="Tahoma" w:hAnsi="Tahoma"/>
      </w:rPr>
    </w:lvl>
    <w:lvl w:ilvl="8" w:tentative="0">
      <w:start w:val="1"/>
      <w:numFmt w:val="bullet"/>
      <w:lvlText w:val="–"/>
      <w:lvlJc w:val="left"/>
      <w:pPr>
        <w:tabs>
          <w:tab w:val="left" w:pos="6480"/>
        </w:tabs>
        <w:ind w:left="6480" w:hanging="360"/>
      </w:pPr>
      <w:rPr>
        <w:rFonts w:hint="default" w:ascii="Tahoma" w:hAnsi="Tahoma"/>
      </w:rPr>
    </w:lvl>
  </w:abstractNum>
  <w:abstractNum w:abstractNumId="1">
    <w:nsid w:val="25D35414"/>
    <w:multiLevelType w:val="multilevel"/>
    <w:tmpl w:val="25D35414"/>
    <w:lvl w:ilvl="0" w:tentative="0">
      <w:start w:val="1"/>
      <w:numFmt w:val="bullet"/>
      <w:lvlText w:val="–"/>
      <w:lvlJc w:val="left"/>
      <w:pPr>
        <w:tabs>
          <w:tab w:val="left" w:pos="720"/>
        </w:tabs>
        <w:ind w:left="720" w:hanging="360"/>
      </w:pPr>
      <w:rPr>
        <w:rFonts w:hint="default" w:ascii="Tahoma" w:hAnsi="Tahoma"/>
      </w:rPr>
    </w:lvl>
    <w:lvl w:ilvl="1" w:tentative="0">
      <w:start w:val="1"/>
      <w:numFmt w:val="bullet"/>
      <w:lvlText w:val="–"/>
      <w:lvlJc w:val="left"/>
      <w:pPr>
        <w:tabs>
          <w:tab w:val="left" w:pos="1440"/>
        </w:tabs>
        <w:ind w:left="1440" w:hanging="360"/>
      </w:pPr>
      <w:rPr>
        <w:rFonts w:hint="default" w:ascii="Tahoma" w:hAnsi="Tahoma"/>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Tahoma" w:hAnsi="Tahoma"/>
      </w:rPr>
    </w:lvl>
    <w:lvl w:ilvl="4" w:tentative="0">
      <w:start w:val="1"/>
      <w:numFmt w:val="bullet"/>
      <w:lvlText w:val="–"/>
      <w:lvlJc w:val="left"/>
      <w:pPr>
        <w:tabs>
          <w:tab w:val="left" w:pos="3600"/>
        </w:tabs>
        <w:ind w:left="3600" w:hanging="360"/>
      </w:pPr>
      <w:rPr>
        <w:rFonts w:hint="default" w:ascii="Tahoma" w:hAnsi="Tahoma"/>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Tahoma" w:hAnsi="Tahoma"/>
      </w:rPr>
    </w:lvl>
    <w:lvl w:ilvl="7" w:tentative="0">
      <w:start w:val="1"/>
      <w:numFmt w:val="bullet"/>
      <w:lvlText w:val="–"/>
      <w:lvlJc w:val="left"/>
      <w:pPr>
        <w:tabs>
          <w:tab w:val="left" w:pos="5760"/>
        </w:tabs>
        <w:ind w:left="5760" w:hanging="360"/>
      </w:pPr>
      <w:rPr>
        <w:rFonts w:hint="default" w:ascii="Tahoma" w:hAnsi="Tahoma"/>
      </w:rPr>
    </w:lvl>
    <w:lvl w:ilvl="8" w:tentative="0">
      <w:start w:val="1"/>
      <w:numFmt w:val="bullet"/>
      <w:lvlText w:val="–"/>
      <w:lvlJc w:val="left"/>
      <w:pPr>
        <w:tabs>
          <w:tab w:val="left" w:pos="6480"/>
        </w:tabs>
        <w:ind w:left="6480" w:hanging="360"/>
      </w:pPr>
      <w:rPr>
        <w:rFonts w:hint="default" w:ascii="Tahoma" w:hAnsi="Tahoma"/>
      </w:rPr>
    </w:lvl>
  </w:abstractNum>
  <w:abstractNum w:abstractNumId="2">
    <w:nsid w:val="26CF0094"/>
    <w:multiLevelType w:val="multilevel"/>
    <w:tmpl w:val="26CF0094"/>
    <w:lvl w:ilvl="0" w:tentative="0">
      <w:start w:val="1"/>
      <w:numFmt w:val="bullet"/>
      <w:lvlText w:val="•"/>
      <w:lvlJc w:val="left"/>
      <w:pPr>
        <w:tabs>
          <w:tab w:val="left" w:pos="720"/>
        </w:tabs>
        <w:ind w:left="720" w:hanging="360"/>
      </w:pPr>
      <w:rPr>
        <w:rFonts w:hint="default" w:ascii="宋体" w:hAnsi="宋体"/>
      </w:rPr>
    </w:lvl>
    <w:lvl w:ilvl="1" w:tentative="0">
      <w:start w:val="3935"/>
      <w:numFmt w:val="bullet"/>
      <w:lvlText w:val="–"/>
      <w:lvlJc w:val="left"/>
      <w:pPr>
        <w:tabs>
          <w:tab w:val="left" w:pos="1440"/>
        </w:tabs>
        <w:ind w:left="1440" w:hanging="360"/>
      </w:pPr>
      <w:rPr>
        <w:rFonts w:hint="default" w:ascii="Tahoma" w:hAnsi="Tahoma"/>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3">
    <w:nsid w:val="73123BF4"/>
    <w:multiLevelType w:val="multilevel"/>
    <w:tmpl w:val="73123BF4"/>
    <w:lvl w:ilvl="0" w:tentative="0">
      <w:start w:val="1"/>
      <w:numFmt w:val="bullet"/>
      <w:lvlText w:val="–"/>
      <w:lvlJc w:val="left"/>
      <w:pPr>
        <w:tabs>
          <w:tab w:val="left" w:pos="720"/>
        </w:tabs>
        <w:ind w:left="720" w:hanging="360"/>
      </w:pPr>
      <w:rPr>
        <w:rFonts w:hint="default" w:ascii="Tahoma" w:hAnsi="Tahoma"/>
      </w:rPr>
    </w:lvl>
    <w:lvl w:ilvl="1" w:tentative="0">
      <w:start w:val="1"/>
      <w:numFmt w:val="bullet"/>
      <w:lvlText w:val="–"/>
      <w:lvlJc w:val="left"/>
      <w:pPr>
        <w:tabs>
          <w:tab w:val="left" w:pos="1440"/>
        </w:tabs>
        <w:ind w:left="1440" w:hanging="360"/>
      </w:pPr>
      <w:rPr>
        <w:rFonts w:hint="default" w:ascii="Tahoma" w:hAnsi="Tahoma"/>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Tahoma" w:hAnsi="Tahoma"/>
      </w:rPr>
    </w:lvl>
    <w:lvl w:ilvl="4" w:tentative="0">
      <w:start w:val="1"/>
      <w:numFmt w:val="bullet"/>
      <w:lvlText w:val="–"/>
      <w:lvlJc w:val="left"/>
      <w:pPr>
        <w:tabs>
          <w:tab w:val="left" w:pos="3600"/>
        </w:tabs>
        <w:ind w:left="3600" w:hanging="360"/>
      </w:pPr>
      <w:rPr>
        <w:rFonts w:hint="default" w:ascii="Tahoma" w:hAnsi="Tahoma"/>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Tahoma" w:hAnsi="Tahoma"/>
      </w:rPr>
    </w:lvl>
    <w:lvl w:ilvl="7" w:tentative="0">
      <w:start w:val="1"/>
      <w:numFmt w:val="bullet"/>
      <w:lvlText w:val="–"/>
      <w:lvlJc w:val="left"/>
      <w:pPr>
        <w:tabs>
          <w:tab w:val="left" w:pos="5760"/>
        </w:tabs>
        <w:ind w:left="5760" w:hanging="360"/>
      </w:pPr>
      <w:rPr>
        <w:rFonts w:hint="default" w:ascii="Tahoma" w:hAnsi="Tahoma"/>
      </w:rPr>
    </w:lvl>
    <w:lvl w:ilvl="8" w:tentative="0">
      <w:start w:val="1"/>
      <w:numFmt w:val="bullet"/>
      <w:lvlText w:val="–"/>
      <w:lvlJc w:val="left"/>
      <w:pPr>
        <w:tabs>
          <w:tab w:val="left" w:pos="6480"/>
        </w:tabs>
        <w:ind w:left="6480" w:hanging="360"/>
      </w:pPr>
      <w:rPr>
        <w:rFonts w:hint="default" w:ascii="Tahoma" w:hAnsi="Tahoma"/>
      </w:rPr>
    </w:lvl>
  </w:abstractNum>
  <w:abstractNum w:abstractNumId="4">
    <w:nsid w:val="75BA4409"/>
    <w:multiLevelType w:val="multilevel"/>
    <w:tmpl w:val="75BA4409"/>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836C46"/>
    <w:rsid w:val="00017552"/>
    <w:rsid w:val="00022897"/>
    <w:rsid w:val="00022B0F"/>
    <w:rsid w:val="000346DA"/>
    <w:rsid w:val="00036D93"/>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717A"/>
    <w:rsid w:val="0011480E"/>
    <w:rsid w:val="00124442"/>
    <w:rsid w:val="00125EA6"/>
    <w:rsid w:val="001303AD"/>
    <w:rsid w:val="00141BD6"/>
    <w:rsid w:val="00147203"/>
    <w:rsid w:val="0015094A"/>
    <w:rsid w:val="001555C8"/>
    <w:rsid w:val="00163C1B"/>
    <w:rsid w:val="00163F53"/>
    <w:rsid w:val="00176FE6"/>
    <w:rsid w:val="00183C62"/>
    <w:rsid w:val="00196463"/>
    <w:rsid w:val="001A0A34"/>
    <w:rsid w:val="001B0C84"/>
    <w:rsid w:val="001D1EDF"/>
    <w:rsid w:val="001D230A"/>
    <w:rsid w:val="001D79C7"/>
    <w:rsid w:val="001E3935"/>
    <w:rsid w:val="001E6FD7"/>
    <w:rsid w:val="001E78C8"/>
    <w:rsid w:val="001F35BD"/>
    <w:rsid w:val="001F76D3"/>
    <w:rsid w:val="00204CCA"/>
    <w:rsid w:val="00207B58"/>
    <w:rsid w:val="002118A7"/>
    <w:rsid w:val="002123C0"/>
    <w:rsid w:val="00227DD9"/>
    <w:rsid w:val="00230E81"/>
    <w:rsid w:val="00235BD9"/>
    <w:rsid w:val="002533F4"/>
    <w:rsid w:val="00273116"/>
    <w:rsid w:val="0029489B"/>
    <w:rsid w:val="002967A7"/>
    <w:rsid w:val="002978C7"/>
    <w:rsid w:val="002C3367"/>
    <w:rsid w:val="002C7C16"/>
    <w:rsid w:val="002D2B14"/>
    <w:rsid w:val="002E7D72"/>
    <w:rsid w:val="00334DE6"/>
    <w:rsid w:val="0036075F"/>
    <w:rsid w:val="00365E45"/>
    <w:rsid w:val="00366FB6"/>
    <w:rsid w:val="00371BD7"/>
    <w:rsid w:val="00374E60"/>
    <w:rsid w:val="00377064"/>
    <w:rsid w:val="00390FF4"/>
    <w:rsid w:val="003924A4"/>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74B77"/>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A457B"/>
    <w:rsid w:val="005B3EDE"/>
    <w:rsid w:val="005B5567"/>
    <w:rsid w:val="005C1808"/>
    <w:rsid w:val="005C3266"/>
    <w:rsid w:val="005C37E7"/>
    <w:rsid w:val="005C7D6E"/>
    <w:rsid w:val="005D4E50"/>
    <w:rsid w:val="006116F6"/>
    <w:rsid w:val="00611AF3"/>
    <w:rsid w:val="00622935"/>
    <w:rsid w:val="00623DB9"/>
    <w:rsid w:val="00630E33"/>
    <w:rsid w:val="00630FB9"/>
    <w:rsid w:val="006325E4"/>
    <w:rsid w:val="00635A26"/>
    <w:rsid w:val="006530D9"/>
    <w:rsid w:val="006622DA"/>
    <w:rsid w:val="00677800"/>
    <w:rsid w:val="00681D86"/>
    <w:rsid w:val="006C6FEC"/>
    <w:rsid w:val="006D3396"/>
    <w:rsid w:val="006F0CB5"/>
    <w:rsid w:val="007067A3"/>
    <w:rsid w:val="00707EB7"/>
    <w:rsid w:val="00715FD2"/>
    <w:rsid w:val="00717889"/>
    <w:rsid w:val="00735A8E"/>
    <w:rsid w:val="00744F44"/>
    <w:rsid w:val="007610A2"/>
    <w:rsid w:val="00772FFC"/>
    <w:rsid w:val="0078103B"/>
    <w:rsid w:val="007B5ECD"/>
    <w:rsid w:val="007C0310"/>
    <w:rsid w:val="007E2C11"/>
    <w:rsid w:val="007F521A"/>
    <w:rsid w:val="007F556D"/>
    <w:rsid w:val="007F6859"/>
    <w:rsid w:val="00800E4D"/>
    <w:rsid w:val="00807698"/>
    <w:rsid w:val="00817191"/>
    <w:rsid w:val="00822A58"/>
    <w:rsid w:val="00822C6F"/>
    <w:rsid w:val="008231F0"/>
    <w:rsid w:val="00823327"/>
    <w:rsid w:val="00831558"/>
    <w:rsid w:val="00834031"/>
    <w:rsid w:val="00836C46"/>
    <w:rsid w:val="008409D8"/>
    <w:rsid w:val="00844DBF"/>
    <w:rsid w:val="008512B4"/>
    <w:rsid w:val="0085469D"/>
    <w:rsid w:val="00860E78"/>
    <w:rsid w:val="00866D3E"/>
    <w:rsid w:val="00866DA3"/>
    <w:rsid w:val="008751D6"/>
    <w:rsid w:val="008777DC"/>
    <w:rsid w:val="00880761"/>
    <w:rsid w:val="008826F8"/>
    <w:rsid w:val="0088682E"/>
    <w:rsid w:val="00887C1E"/>
    <w:rsid w:val="0089421A"/>
    <w:rsid w:val="008A79DD"/>
    <w:rsid w:val="008B2AB2"/>
    <w:rsid w:val="008B6068"/>
    <w:rsid w:val="008C2FE7"/>
    <w:rsid w:val="008C3039"/>
    <w:rsid w:val="008C48E1"/>
    <w:rsid w:val="008C54D7"/>
    <w:rsid w:val="008D2CB2"/>
    <w:rsid w:val="008D54C2"/>
    <w:rsid w:val="008E17B3"/>
    <w:rsid w:val="008E6748"/>
    <w:rsid w:val="008E6CC5"/>
    <w:rsid w:val="008E767F"/>
    <w:rsid w:val="00900C68"/>
    <w:rsid w:val="009216B5"/>
    <w:rsid w:val="00925481"/>
    <w:rsid w:val="00935C36"/>
    <w:rsid w:val="00936D04"/>
    <w:rsid w:val="0095304F"/>
    <w:rsid w:val="00964D3C"/>
    <w:rsid w:val="00967649"/>
    <w:rsid w:val="00975BD4"/>
    <w:rsid w:val="0098490F"/>
    <w:rsid w:val="009A155F"/>
    <w:rsid w:val="009A15BB"/>
    <w:rsid w:val="009B2CAC"/>
    <w:rsid w:val="009B439E"/>
    <w:rsid w:val="009E1A86"/>
    <w:rsid w:val="009E590A"/>
    <w:rsid w:val="009E64F8"/>
    <w:rsid w:val="009F067D"/>
    <w:rsid w:val="00A125DD"/>
    <w:rsid w:val="00A127DB"/>
    <w:rsid w:val="00A405B3"/>
    <w:rsid w:val="00A41E3D"/>
    <w:rsid w:val="00A438F3"/>
    <w:rsid w:val="00A4555B"/>
    <w:rsid w:val="00A505FB"/>
    <w:rsid w:val="00A5392A"/>
    <w:rsid w:val="00A61637"/>
    <w:rsid w:val="00A62730"/>
    <w:rsid w:val="00A655D8"/>
    <w:rsid w:val="00A66F05"/>
    <w:rsid w:val="00A7293F"/>
    <w:rsid w:val="00A73D35"/>
    <w:rsid w:val="00A77917"/>
    <w:rsid w:val="00A877CC"/>
    <w:rsid w:val="00A87842"/>
    <w:rsid w:val="00AA4ACB"/>
    <w:rsid w:val="00AB2741"/>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D3644"/>
    <w:rsid w:val="00BE24D6"/>
    <w:rsid w:val="00BE3CDB"/>
    <w:rsid w:val="00BE60B1"/>
    <w:rsid w:val="00C1643E"/>
    <w:rsid w:val="00C23ACF"/>
    <w:rsid w:val="00C25302"/>
    <w:rsid w:val="00C306F2"/>
    <w:rsid w:val="00C40D05"/>
    <w:rsid w:val="00C47EE0"/>
    <w:rsid w:val="00C54BA1"/>
    <w:rsid w:val="00C63DFC"/>
    <w:rsid w:val="00C8480C"/>
    <w:rsid w:val="00C9506C"/>
    <w:rsid w:val="00CB6531"/>
    <w:rsid w:val="00CC5569"/>
    <w:rsid w:val="00CD4D22"/>
    <w:rsid w:val="00CF00AA"/>
    <w:rsid w:val="00D03D52"/>
    <w:rsid w:val="00D07AB3"/>
    <w:rsid w:val="00D17221"/>
    <w:rsid w:val="00D17347"/>
    <w:rsid w:val="00D216BB"/>
    <w:rsid w:val="00D513E4"/>
    <w:rsid w:val="00D55CBF"/>
    <w:rsid w:val="00D55D86"/>
    <w:rsid w:val="00D729C5"/>
    <w:rsid w:val="00D7502F"/>
    <w:rsid w:val="00DA7043"/>
    <w:rsid w:val="00DB0A3F"/>
    <w:rsid w:val="00DB445F"/>
    <w:rsid w:val="00DC3033"/>
    <w:rsid w:val="00DC6077"/>
    <w:rsid w:val="00DC76A8"/>
    <w:rsid w:val="00DD24F0"/>
    <w:rsid w:val="00DD36A1"/>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74C1F"/>
    <w:rsid w:val="00E84201"/>
    <w:rsid w:val="00E923AF"/>
    <w:rsid w:val="00EA40A7"/>
    <w:rsid w:val="00EB26C3"/>
    <w:rsid w:val="00EB7483"/>
    <w:rsid w:val="00ED0180"/>
    <w:rsid w:val="00ED2BC4"/>
    <w:rsid w:val="00ED351D"/>
    <w:rsid w:val="00EF06FB"/>
    <w:rsid w:val="00EF29F1"/>
    <w:rsid w:val="00F00A57"/>
    <w:rsid w:val="00F22D42"/>
    <w:rsid w:val="00F23C13"/>
    <w:rsid w:val="00F35DB3"/>
    <w:rsid w:val="00F362D0"/>
    <w:rsid w:val="00F43A6F"/>
    <w:rsid w:val="00F50CF9"/>
    <w:rsid w:val="00F65575"/>
    <w:rsid w:val="00F65F92"/>
    <w:rsid w:val="00F66181"/>
    <w:rsid w:val="00F67B45"/>
    <w:rsid w:val="00F80710"/>
    <w:rsid w:val="00F84D33"/>
    <w:rsid w:val="00FB1962"/>
    <w:rsid w:val="00FB6D59"/>
    <w:rsid w:val="00FB7A22"/>
    <w:rsid w:val="00FF4533"/>
    <w:rsid w:val="34FFD24C"/>
    <w:rsid w:val="35FD60BC"/>
    <w:rsid w:val="6C3C464F"/>
    <w:rsid w:val="77FF972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semiHidden/>
    <w:qFormat/>
    <w:uiPriority w:val="0"/>
    <w:pPr>
      <w:jc w:val="left"/>
    </w:pPr>
  </w:style>
  <w:style w:type="paragraph" w:styleId="5">
    <w:name w:val="Body Text"/>
    <w:basedOn w:val="1"/>
    <w:qFormat/>
    <w:uiPriority w:val="0"/>
    <w:pPr>
      <w:adjustRightInd w:val="0"/>
      <w:snapToGrid w:val="0"/>
      <w:spacing w:line="300" w:lineRule="auto"/>
    </w:pPr>
    <w:rPr>
      <w:bCs/>
      <w:sz w:val="24"/>
    </w:rPr>
  </w:style>
  <w:style w:type="paragraph" w:styleId="6">
    <w:name w:val="Plain Text"/>
    <w:basedOn w:val="1"/>
    <w:link w:val="17"/>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semiHidden/>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semiHidden/>
    <w:qFormat/>
    <w:uiPriority w:val="0"/>
    <w:rPr>
      <w:sz w:val="21"/>
      <w:szCs w:val="21"/>
    </w:rPr>
  </w:style>
  <w:style w:type="character" w:customStyle="1" w:styleId="16">
    <w:name w:val="页眉 字符"/>
    <w:link w:val="9"/>
    <w:uiPriority w:val="0"/>
    <w:rPr>
      <w:kern w:val="2"/>
      <w:sz w:val="18"/>
      <w:szCs w:val="18"/>
    </w:rPr>
  </w:style>
  <w:style w:type="character" w:customStyle="1" w:styleId="17">
    <w:name w:val="纯文本 字符"/>
    <w:basedOn w:val="13"/>
    <w:link w:val="6"/>
    <w:uiPriority w:val="0"/>
    <w:rPr>
      <w:rFonts w:ascii="宋体" w:hAnsi="Courier New"/>
      <w:kern w:val="2"/>
      <w:sz w:val="21"/>
    </w:rPr>
  </w:style>
  <w:style w:type="character" w:customStyle="1" w:styleId="18">
    <w:name w:val="标题 2 字符"/>
    <w:basedOn w:val="13"/>
    <w:link w:val="2"/>
    <w:uiPriority w:val="0"/>
    <w:rPr>
      <w:rFonts w:ascii="Arial" w:hAnsi="Arial" w:eastAsia="黑体"/>
      <w:b/>
      <w:kern w:val="2"/>
      <w:sz w:val="32"/>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6</Pages>
  <Words>3127</Words>
  <Characters>3271</Characters>
  <Lines>27</Lines>
  <Paragraphs>7</Paragraphs>
  <TotalTime>5</TotalTime>
  <ScaleCrop>false</ScaleCrop>
  <LinksUpToDate>false</LinksUpToDate>
  <CharactersWithSpaces>3533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2023-04-21T05:42:00Z</dcterms:created>
  <dc:creator>hg</dc:creator>
  <cp:lastModifiedBy>陈璐(chenl)</cp:lastModifiedBy>
  <cp:lastPrinted>2018-05-14T00:43:00Z</cp:lastPrinted>
  <dcterms:modified xsi:type="dcterms:W3CDTF">2024-11-20T02:20:41Z</dcterms:modified>
  <dc:title>（课程名称）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97369C4CB6314445B6B8E4B84E504EC9_12</vt:lpwstr>
  </property>
</Properties>
</file>