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78D2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2021级本科《毕业实习》课程教学大纲</w:t>
      </w:r>
    </w:p>
    <w:p w14:paraId="108ADAD9">
      <w:pPr>
        <w:jc w:val="center"/>
        <w:rPr>
          <w:rFonts w:eastAsia="黑体"/>
          <w:b/>
          <w:sz w:val="15"/>
          <w:szCs w:val="15"/>
        </w:rPr>
      </w:pPr>
    </w:p>
    <w:p w14:paraId="39FA600B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11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0565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5C16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ACE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b/>
                <w:color w:val="434343"/>
                <w:sz w:val="24"/>
              </w:rPr>
              <w:t>Graduation</w:t>
            </w:r>
            <w:r>
              <w:rPr>
                <w:rFonts w:hint="eastAsia" w:ascii="宋体" w:hAnsi="宋体" w:cs="宋体"/>
                <w:b/>
                <w:color w:val="434343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434343"/>
                <w:sz w:val="24"/>
              </w:rPr>
              <w:t>P</w:t>
            </w:r>
            <w:r>
              <w:rPr>
                <w:rFonts w:hint="eastAsia" w:ascii="宋体" w:hAnsi="宋体" w:cs="宋体"/>
                <w:b/>
                <w:color w:val="434343"/>
                <w:sz w:val="24"/>
              </w:rPr>
              <w:t>ractice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1B5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A0A5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64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3A95F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97C4C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</w:tr>
      <w:tr w14:paraId="114C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64CF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306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sz w:val="18"/>
                <w:szCs w:val="18"/>
              </w:rPr>
              <w:t>G7340017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3CD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878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BF13B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638E07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5827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48B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E1F20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</w:t>
            </w: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CBA2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4DE7ED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06B44CE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4DF6209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764E0ECF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B9B0AFE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8C6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85B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39A05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C9A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货币银行学、国际金融与结算和投资学、保险学、金融工程等</w:t>
            </w:r>
          </w:p>
        </w:tc>
      </w:tr>
      <w:tr w14:paraId="4001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9D63A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CA37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大类基础课程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178B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2C6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44A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6AC7B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7B589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金融学专业</w:t>
            </w:r>
          </w:p>
        </w:tc>
      </w:tr>
      <w:tr w14:paraId="3500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vAlign w:val="center"/>
          </w:tcPr>
          <w:p w14:paraId="1C2F37C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FDAC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理论课程     </w:t>
            </w:r>
            <w:r>
              <w:rPr>
                <w:rFonts w:hint="eastAsia" w:ascii="Times" w:hAnsi="Times"/>
                <w:szCs w:val="21"/>
              </w:rPr>
              <w:sym w:font="Wingdings" w:char="F0FE"/>
            </w:r>
            <w:r>
              <w:rPr>
                <w:rFonts w:hint="eastAsia" w:ascii="宋体" w:hAnsi="宋体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9FA6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A04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E97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721EA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0E849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14:paraId="61AF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EE6328">
            <w:pPr>
              <w:widowControl/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F9B4">
            <w:pPr>
              <w:widowControl/>
            </w:pPr>
            <w:r>
              <w:rPr>
                <w:rFonts w:hint="eastAsia" w:ascii="Times" w:hAnsi="Times"/>
                <w:szCs w:val="21"/>
              </w:rPr>
              <w:sym w:font="Wingdings" w:char="F0FE"/>
            </w:r>
            <w:r>
              <w:rPr>
                <w:rFonts w:hint="eastAsia" w:ascii="宋体" w:hAnsi="宋体"/>
              </w:rPr>
              <w:t xml:space="preserve">必修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E581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A735B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校友邦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C383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627B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www.xybsyw.com</w:t>
            </w:r>
          </w:p>
        </w:tc>
      </w:tr>
      <w:tr w14:paraId="7BB1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8FCB">
            <w:pPr>
              <w:widowControl/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CE26C1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Times" w:hAnsi="Times"/>
                <w:szCs w:val="21"/>
              </w:rPr>
              <w:sym w:font="Wingdings" w:char="F0FE"/>
            </w:r>
            <w:r>
              <w:rPr>
                <w:rFonts w:hint="eastAsia" w:ascii="宋体" w:hAnsi="宋体"/>
              </w:rPr>
              <w:t xml:space="preserve">线下教学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63F946AB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D18F658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5AA44DCE">
      <w:pPr>
        <w:pStyle w:val="5"/>
        <w:adjustRightInd w:val="0"/>
        <w:snapToGrid w:val="0"/>
        <w:spacing w:after="0" w:line="400" w:lineRule="exact"/>
        <w:ind w:left="0" w:leftChars="0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毕业实习是金融学专业学生重要毕业环节，是大学期间学以致用的社会实践过程。通过深入社会、企业、市场，了解有关地区开放经济发展的现状，熟悉金融企业的业务流程，认识现代金融企业经营的特点等，以培养学生的分析思考能力和实践操作能力，以提高综合素质。</w:t>
      </w:r>
    </w:p>
    <w:p w14:paraId="663F980D">
      <w:pPr>
        <w:adjustRightInd w:val="0"/>
        <w:snapToGrid w:val="0"/>
        <w:spacing w:line="400" w:lineRule="exact"/>
        <w:ind w:firstLine="442"/>
        <w:rPr>
          <w:rFonts w:ascii="宋体" w:hAnsi="宋体"/>
          <w:kern w:val="0"/>
          <w:lang w:val="zh-CN"/>
        </w:rPr>
      </w:pPr>
    </w:p>
    <w:p w14:paraId="1DE5DA28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二、课程教学目标</w:t>
      </w:r>
    </w:p>
    <w:p w14:paraId="592BFA86">
      <w:pPr>
        <w:pStyle w:val="2"/>
        <w:spacing w:before="120" w:beforeLines="50" w:after="120" w:afterLines="5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2.1  课程教学目标</w:t>
      </w:r>
    </w:p>
    <w:p w14:paraId="4BA90BAC">
      <w:pPr>
        <w:adjustRightInd w:val="0"/>
        <w:snapToGrid w:val="0"/>
        <w:spacing w:line="400" w:lineRule="exact"/>
        <w:ind w:firstLine="420" w:firstLineChars="200"/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课程教学目标1：通过金融类岗位实习，</w:t>
      </w:r>
      <w:r>
        <w:rPr>
          <w:rFonts w:hint="eastAsia" w:asciiTheme="minorEastAsia" w:hAnsiTheme="minorEastAsia" w:eastAsiaTheme="minorEastAsia"/>
          <w:color w:val="000000"/>
          <w:szCs w:val="21"/>
        </w:rPr>
        <w:t>熟悉金融业务中相关岗位的业务操作，了解用人单位对专业人员素质的基本要求，掌握正确的工作思路和工作方法，提高实践操作能力，提高就业信心和竞争力；</w:t>
      </w:r>
      <w:r>
        <w:rPr>
          <w:rFonts w:hint="eastAsia" w:cs="宋体" w:asciiTheme="minorEastAsia" w:hAnsiTheme="minorEastAsia" w:eastAsiaTheme="minorEastAsia"/>
          <w:bCs/>
          <w:szCs w:val="21"/>
        </w:rPr>
        <w:t>能够具备一定的组织管理能力，能合理制订工作计划，并协调完成工作任务，培养团队协调和组织管理能力。</w:t>
      </w:r>
    </w:p>
    <w:p w14:paraId="056FEDAC">
      <w:pPr>
        <w:adjustRightInd w:val="0"/>
        <w:snapToGrid w:val="0"/>
        <w:spacing w:line="400" w:lineRule="exact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课程教学目标2：</w:t>
      </w:r>
      <w:r>
        <w:rPr>
          <w:rFonts w:hint="eastAsia" w:cs="宋体" w:asciiTheme="minorEastAsia" w:hAnsiTheme="minorEastAsia" w:eastAsiaTheme="minorEastAsia"/>
          <w:bCs/>
          <w:szCs w:val="21"/>
        </w:rPr>
        <w:t>能与业界同行及社会公众进行有效沟通和交流，了解金融领域现状和发展趋势，提升专业认同感和自主学习能力；能理论联系实际，通过书面报告准确规范地表达对金融领域相关问题的分析，并提出相应的的解决方案。培养学生持续学习能力和社会适应能力，有较强的敬业精神。同时</w:t>
      </w:r>
      <w:r>
        <w:rPr>
          <w:rFonts w:hint="eastAsia" w:asciiTheme="minorEastAsia" w:hAnsiTheme="minorEastAsia" w:eastAsiaTheme="minorEastAsia"/>
          <w:color w:val="000000"/>
          <w:szCs w:val="21"/>
        </w:rPr>
        <w:t>锻炼写作能力，为毕业论文（设计）环节作好准备。</w:t>
      </w:r>
    </w:p>
    <w:p w14:paraId="3B8F678E">
      <w:pPr>
        <w:pStyle w:val="2"/>
        <w:spacing w:before="120" w:beforeLines="50" w:after="120" w:afterLines="5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.2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课程思政目标</w:t>
      </w:r>
    </w:p>
    <w:p w14:paraId="0857A141"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bookmarkStart w:id="0" w:name="_Hlk133476957"/>
      <w:r>
        <w:rPr>
          <w:rFonts w:hint="eastAsia" w:ascii="宋体" w:hAnsi="宋体"/>
          <w:bCs/>
          <w:color w:val="000000"/>
          <w:szCs w:val="21"/>
        </w:rPr>
        <w:t>了解中国特色金融发展之路。中国金融业在不断发展的过程中，逐步形成了具有鲜明特色的金融机构体系、金融市场体系、金融监管架构、金融风险防范机制、金融改革与开放格局等。发展金融业需要学习借鉴国外有益经验，但不能照抄照搬他国道路和模式。必须立足国情，从我国实际出发，准确把握我国金融发展特点和规律，走出中国特色金融发展之路。</w:t>
      </w:r>
    </w:p>
    <w:p w14:paraId="24D1EF4A"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树立正确的价值观体系。引导学生深入金融市场，聚焦现实问题，探索解决方案，提出发展思路，有利于加深学生对于中国特色社会主义经济理论研究的认识，坚定学生对于中国特色社会主义经济发展道路的理论自信，为学生未来在工作实践 “扣好第一颗扣子”，建立符合社会主义核心价值观的价值体系。</w:t>
      </w:r>
    </w:p>
    <w:p w14:paraId="68EC15C1">
      <w:pPr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培养奉献社会开拓进取的职业理想和职业道德。金融是现代经济的核心，关系发展和安全。毕业实习引导学生了解金融行业发展的国家战略，思考金融行业未来发展的方向，结合自身职业发展理解自己能为中国金融行业发展做什么、怎么做，自觉把小我融入大我，培育学生经邦济世的社会责任感。</w:t>
      </w:r>
    </w:p>
    <w:bookmarkEnd w:id="0"/>
    <w:p w14:paraId="440B7D35">
      <w:pPr>
        <w:pStyle w:val="2"/>
        <w:adjustRightInd w:val="0"/>
        <w:snapToGrid w:val="0"/>
        <w:spacing w:before="120" w:beforeLines="50" w:after="120" w:afterLines="50"/>
        <w:ind w:left="134" w:leftChars="64" w:firstLine="82" w:firstLineChars="34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三、课程教学目标与毕业要求对应关系</w:t>
      </w:r>
    </w:p>
    <w:p w14:paraId="357A39E6">
      <w:p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1、【毕业要求4】解决问题能力：了解金融监管的基本规则，综合考虑宏观经济状况、风险预期和投资方需求等因素，设计和开发用于投融资交易的产品或应对外部风险的解决方案，并能够进行实践操作。</w:t>
      </w:r>
    </w:p>
    <w:p w14:paraId="19247EBD">
      <w:pPr>
        <w:spacing w:line="40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【指标点4-1】 了解金融领域前沿和发展趋势，熟悉金融产品和方案开发的基本流程，掌握金融产品设计开发全周期、全流程的基本设计/开发方法和技术。</w:t>
      </w:r>
    </w:p>
    <w:p w14:paraId="115BB3C6">
      <w:p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2、【毕业要求8】团队合作：具备持续学习和社会适应能力，有团队协调和组织管理能力，有较强的敬业精神。</w:t>
      </w:r>
    </w:p>
    <w:p w14:paraId="28704B09">
      <w:pPr>
        <w:spacing w:line="40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【指标点8-2】 具备一定的组织管理能力，能合理制订工作计划，并协调完成工作任务。</w:t>
      </w:r>
    </w:p>
    <w:p w14:paraId="6E931F6B">
      <w:p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3、【毕业要求9】学习发展：具备自主学习和终身学习的能力，能够在专业领域不断地自我提升。</w:t>
      </w:r>
    </w:p>
    <w:p w14:paraId="222586D4">
      <w:pPr>
        <w:spacing w:line="40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【指标点9-2】 具有通过实践、调研不断学习和适应发展的能力。</w:t>
      </w:r>
    </w:p>
    <w:tbl>
      <w:tblPr>
        <w:tblStyle w:val="11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1755"/>
        <w:gridCol w:w="4110"/>
        <w:gridCol w:w="3261"/>
        <w:gridCol w:w="2268"/>
        <w:gridCol w:w="2089"/>
      </w:tblGrid>
      <w:tr w14:paraId="2F6F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vAlign w:val="center"/>
          </w:tcPr>
          <w:p w14:paraId="4BC35DD6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序号   </w:t>
            </w:r>
          </w:p>
        </w:tc>
        <w:tc>
          <w:tcPr>
            <w:tcW w:w="1755" w:type="dxa"/>
            <w:vAlign w:val="center"/>
          </w:tcPr>
          <w:p w14:paraId="20F3B8A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4110" w:type="dxa"/>
            <w:vAlign w:val="center"/>
          </w:tcPr>
          <w:p w14:paraId="40FEC2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3261" w:type="dxa"/>
            <w:vAlign w:val="center"/>
          </w:tcPr>
          <w:p w14:paraId="0884ACF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2268" w:type="dxa"/>
            <w:vAlign w:val="center"/>
          </w:tcPr>
          <w:p w14:paraId="64EC157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毕业要求3</w:t>
            </w:r>
          </w:p>
        </w:tc>
        <w:tc>
          <w:tcPr>
            <w:tcW w:w="2089" w:type="dxa"/>
            <w:vAlign w:val="center"/>
          </w:tcPr>
          <w:p w14:paraId="50001D4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教学内容（选填）</w:t>
            </w:r>
          </w:p>
        </w:tc>
      </w:tr>
      <w:tr w14:paraId="0005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6A224323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14:paraId="3F76727A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ajorEastAsia"/>
                <w:sz w:val="18"/>
                <w:szCs w:val="18"/>
              </w:rPr>
              <w:t>课程教学目标1</w:t>
            </w:r>
          </w:p>
        </w:tc>
        <w:tc>
          <w:tcPr>
            <w:tcW w:w="4110" w:type="dxa"/>
          </w:tcPr>
          <w:p w14:paraId="3E128737">
            <w:pPr>
              <w:adjustRightInd w:val="0"/>
              <w:snapToGrid w:val="0"/>
              <w:spacing w:line="400" w:lineRule="exact"/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【指标点4-1】 了解金融领域前沿和发展趋势，熟悉金融产品和方案开发的基本流程，掌握金融产品设计开发全周期、全流程的基本设计/开发方法和技术。</w:t>
            </w:r>
          </w:p>
        </w:tc>
        <w:tc>
          <w:tcPr>
            <w:tcW w:w="3261" w:type="dxa"/>
            <w:vAlign w:val="center"/>
          </w:tcPr>
          <w:p w14:paraId="67DA1B1A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【指标点8-2】 具备一定的组织管理能力，能合理制订工作计划，并协调完成工作任务。</w:t>
            </w:r>
          </w:p>
        </w:tc>
        <w:tc>
          <w:tcPr>
            <w:tcW w:w="2268" w:type="dxa"/>
            <w:vAlign w:val="center"/>
          </w:tcPr>
          <w:p w14:paraId="354E9148"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14:paraId="22285305"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 w14:paraId="2FF8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75F69322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5" w:type="dxa"/>
            <w:vAlign w:val="center"/>
          </w:tcPr>
          <w:p w14:paraId="0F777E0F">
            <w:pPr>
              <w:pStyle w:val="2"/>
              <w:adjustRightInd w:val="0"/>
              <w:snapToGrid w:val="0"/>
              <w:spacing w:before="120" w:beforeLines="50" w:after="120" w:afterLines="50" w:line="40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ajorEastAsia"/>
                <w:sz w:val="18"/>
                <w:szCs w:val="18"/>
              </w:rPr>
              <w:t>课程教学目标2</w:t>
            </w:r>
          </w:p>
        </w:tc>
        <w:tc>
          <w:tcPr>
            <w:tcW w:w="4110" w:type="dxa"/>
            <w:vAlign w:val="center"/>
          </w:tcPr>
          <w:p w14:paraId="762BCCB4"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【指标点4-1】 了解金融领域前沿和发展趋势，熟悉金融产品和方案开发的基本流程，掌握金融产品设计开发全周期、全流程的基本设计/开发方法和技术。</w:t>
            </w:r>
          </w:p>
        </w:tc>
        <w:tc>
          <w:tcPr>
            <w:tcW w:w="3261" w:type="dxa"/>
            <w:vAlign w:val="center"/>
          </w:tcPr>
          <w:p w14:paraId="09590BA2"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【指标点8-2】 具备一定的组织管理能力，能合理制订工作计划，并协调完成工作任务。</w:t>
            </w:r>
          </w:p>
        </w:tc>
        <w:tc>
          <w:tcPr>
            <w:tcW w:w="2268" w:type="dxa"/>
            <w:vAlign w:val="center"/>
          </w:tcPr>
          <w:p w14:paraId="381FEB3E"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【指标点9-2】 具有通过实践、调研不断学习和适应发展的能力。</w:t>
            </w:r>
          </w:p>
        </w:tc>
        <w:tc>
          <w:tcPr>
            <w:tcW w:w="2089" w:type="dxa"/>
            <w:vAlign w:val="center"/>
          </w:tcPr>
          <w:p w14:paraId="3B907580"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 w14:paraId="4272DE35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14B22CB7">
      <w:pPr>
        <w:pStyle w:val="2"/>
        <w:adjustRightInd w:val="0"/>
        <w:snapToGrid w:val="0"/>
        <w:spacing w:before="120" w:beforeLines="50" w:after="12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56809865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p w14:paraId="63CA014F">
      <w:pPr>
        <w:adjustRightInd w:val="0"/>
        <w:snapToGrid w:val="0"/>
        <w:spacing w:line="360" w:lineRule="auto"/>
        <w:ind w:firstLine="361" w:firstLineChars="150"/>
        <w:rPr>
          <w:rFonts w:ascii="宋体" w:hAnsi="宋体" w:cs="宋体"/>
          <w:color w:val="000000"/>
          <w:szCs w:val="21"/>
          <w:highlight w:val="yellow"/>
        </w:rPr>
      </w:pPr>
      <w:r>
        <w:rPr>
          <w:rFonts w:hint="eastAsia" w:ascii="宋体" w:hAnsi="宋体"/>
          <w:b/>
          <w:color w:val="000000"/>
          <w:sz w:val="24"/>
        </w:rPr>
        <w:t>无</w:t>
      </w:r>
    </w:p>
    <w:p w14:paraId="1E633548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11"/>
        <w:tblW w:w="14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04"/>
        <w:gridCol w:w="850"/>
        <w:gridCol w:w="992"/>
        <w:gridCol w:w="709"/>
        <w:gridCol w:w="5528"/>
        <w:gridCol w:w="709"/>
        <w:gridCol w:w="2195"/>
        <w:gridCol w:w="1300"/>
      </w:tblGrid>
      <w:tr w14:paraId="52EF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8" w:type="dxa"/>
            <w:vAlign w:val="center"/>
          </w:tcPr>
          <w:p w14:paraId="5EFFD5C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4" w:type="dxa"/>
            <w:vAlign w:val="center"/>
          </w:tcPr>
          <w:p w14:paraId="17B9569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850" w:type="dxa"/>
            <w:vAlign w:val="center"/>
          </w:tcPr>
          <w:p w14:paraId="3C3AA44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992" w:type="dxa"/>
            <w:vAlign w:val="center"/>
          </w:tcPr>
          <w:p w14:paraId="30BD53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9" w:type="dxa"/>
            <w:vAlign w:val="center"/>
          </w:tcPr>
          <w:p w14:paraId="6A3613F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5528" w:type="dxa"/>
            <w:vAlign w:val="center"/>
          </w:tcPr>
          <w:p w14:paraId="37A92B1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709" w:type="dxa"/>
            <w:vAlign w:val="center"/>
          </w:tcPr>
          <w:p w14:paraId="6FE635C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2195" w:type="dxa"/>
            <w:vAlign w:val="center"/>
          </w:tcPr>
          <w:p w14:paraId="6DAA87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422DB7E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所支撑</w:t>
            </w:r>
          </w:p>
          <w:p w14:paraId="6EF5489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14:paraId="5AEE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18" w:type="dxa"/>
          </w:tcPr>
          <w:p w14:paraId="5B5467E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502291C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金融企业（或相关金融机构）岗位实习</w:t>
            </w:r>
          </w:p>
        </w:tc>
        <w:tc>
          <w:tcPr>
            <w:tcW w:w="850" w:type="dxa"/>
          </w:tcPr>
          <w:p w14:paraId="593EA9F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992" w:type="dxa"/>
          </w:tcPr>
          <w:p w14:paraId="540AAD6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个人岗位实习</w:t>
            </w:r>
          </w:p>
        </w:tc>
        <w:tc>
          <w:tcPr>
            <w:tcW w:w="709" w:type="dxa"/>
          </w:tcPr>
          <w:p w14:paraId="38AA8E3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1AFD8B3C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学生深入金融企业，选择相应岗位实习，熟悉相关岗位的业务操作，注意调查研究企业经营管理的各个环节。</w:t>
            </w:r>
          </w:p>
          <w:p w14:paraId="5639D4B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课程思政要求：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培养学生职业道德、社会责任感，批判性思维、创新精神，远大抱负、开阔视野等能力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709" w:type="dxa"/>
          </w:tcPr>
          <w:p w14:paraId="03A3663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指导型</w:t>
            </w:r>
          </w:p>
        </w:tc>
        <w:tc>
          <w:tcPr>
            <w:tcW w:w="2195" w:type="dxa"/>
          </w:tcPr>
          <w:p w14:paraId="2E958A73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自主阅读相关经济金融报道和文章；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定期与指导教师沟通，汇报实习情况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；撰写实习日记</w:t>
            </w:r>
          </w:p>
        </w:tc>
        <w:tc>
          <w:tcPr>
            <w:tcW w:w="1300" w:type="dxa"/>
          </w:tcPr>
          <w:p w14:paraId="39ED2D4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</w:tr>
      <w:tr w14:paraId="5CAF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18" w:type="dxa"/>
          </w:tcPr>
          <w:p w14:paraId="1611C9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435985B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各类金融业务案例调研分析</w:t>
            </w:r>
          </w:p>
        </w:tc>
        <w:tc>
          <w:tcPr>
            <w:tcW w:w="850" w:type="dxa"/>
          </w:tcPr>
          <w:p w14:paraId="5C6B2F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8周</w:t>
            </w:r>
          </w:p>
        </w:tc>
        <w:tc>
          <w:tcPr>
            <w:tcW w:w="992" w:type="dxa"/>
          </w:tcPr>
          <w:p w14:paraId="171469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个人调研</w:t>
            </w:r>
          </w:p>
        </w:tc>
        <w:tc>
          <w:tcPr>
            <w:tcW w:w="709" w:type="dxa"/>
          </w:tcPr>
          <w:p w14:paraId="051441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4590D5E2">
            <w:pPr>
              <w:adjustRightInd w:val="0"/>
              <w:snapToGrid w:val="0"/>
              <w:spacing w:line="40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学生深入金融企业，了解各类业务与经营活动，金融机构。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掌握金融业务中的经验与教训；金融企业开展活动的目标、途径、措施等方面的经验与教训及其对企业发展的影响。</w:t>
            </w:r>
          </w:p>
          <w:p w14:paraId="59022EB1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课程思政要求：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培养学生职业道德、社会责任感，批判性思维、创新精神，远大抱负、开阔视野等能力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709" w:type="dxa"/>
          </w:tcPr>
          <w:p w14:paraId="43C6134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指导型</w:t>
            </w:r>
          </w:p>
        </w:tc>
        <w:tc>
          <w:tcPr>
            <w:tcW w:w="2195" w:type="dxa"/>
          </w:tcPr>
          <w:p w14:paraId="20DEF9AB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自主阅读相关经济金融报道和文章；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撰写并提交岗位实习报告。</w:t>
            </w:r>
          </w:p>
        </w:tc>
        <w:tc>
          <w:tcPr>
            <w:tcW w:w="1300" w:type="dxa"/>
          </w:tcPr>
          <w:p w14:paraId="251CCB4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1，2</w:t>
            </w:r>
          </w:p>
        </w:tc>
      </w:tr>
    </w:tbl>
    <w:p w14:paraId="6294E611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394A0E56">
      <w:pPr>
        <w:adjustRightInd w:val="0"/>
        <w:snapToGrid w:val="0"/>
        <w:spacing w:line="300" w:lineRule="auto"/>
        <w:rPr>
          <w:b/>
          <w:sz w:val="24"/>
        </w:rPr>
      </w:pPr>
      <w:bookmarkStart w:id="1" w:name="_GoBack"/>
      <w:bookmarkEnd w:id="1"/>
      <w:r>
        <w:rPr>
          <w:rFonts w:hint="eastAsia"/>
          <w:b/>
          <w:sz w:val="24"/>
        </w:rPr>
        <w:t>五、教材及参考书目</w:t>
      </w:r>
    </w:p>
    <w:p w14:paraId="30FC90C1">
      <w:pPr>
        <w:adjustRightInd w:val="0"/>
        <w:snapToGrid w:val="0"/>
        <w:spacing w:line="30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略</w:t>
      </w:r>
    </w:p>
    <w:p w14:paraId="0A2D6F66">
      <w:pPr>
        <w:adjustRightInd w:val="0"/>
        <w:snapToGrid w:val="0"/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</w:t>
      </w:r>
    </w:p>
    <w:p w14:paraId="0C174186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执笔者：杨冬宁</w:t>
      </w:r>
    </w:p>
    <w:p w14:paraId="73395E42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7AE20D19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课程教学团队成员：金融学专业全体教师</w:t>
      </w:r>
    </w:p>
    <w:sectPr>
      <w:pgSz w:w="16838" w:h="11906" w:orient="landscape"/>
      <w:pgMar w:top="1106" w:right="1440" w:bottom="1259" w:left="108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6"/>
    <w:rsid w:val="00017552"/>
    <w:rsid w:val="00022897"/>
    <w:rsid w:val="00022B0F"/>
    <w:rsid w:val="00030AC0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B6014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C4D46"/>
    <w:rsid w:val="001C7FAE"/>
    <w:rsid w:val="001D1EDF"/>
    <w:rsid w:val="001D230A"/>
    <w:rsid w:val="001D79C7"/>
    <w:rsid w:val="001E3935"/>
    <w:rsid w:val="001E6FD7"/>
    <w:rsid w:val="001E78C8"/>
    <w:rsid w:val="001F35BD"/>
    <w:rsid w:val="001F71F8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871B2"/>
    <w:rsid w:val="0029489B"/>
    <w:rsid w:val="002967A7"/>
    <w:rsid w:val="002978C7"/>
    <w:rsid w:val="002A2FBB"/>
    <w:rsid w:val="002C3367"/>
    <w:rsid w:val="002C7C16"/>
    <w:rsid w:val="002D2B14"/>
    <w:rsid w:val="002E7D72"/>
    <w:rsid w:val="003107F1"/>
    <w:rsid w:val="00334DE6"/>
    <w:rsid w:val="0036075F"/>
    <w:rsid w:val="00365E45"/>
    <w:rsid w:val="00371BD7"/>
    <w:rsid w:val="00374E60"/>
    <w:rsid w:val="00377064"/>
    <w:rsid w:val="00387D5B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E5FE8"/>
    <w:rsid w:val="003F263E"/>
    <w:rsid w:val="003F57AA"/>
    <w:rsid w:val="003F5842"/>
    <w:rsid w:val="003F6A93"/>
    <w:rsid w:val="00414D10"/>
    <w:rsid w:val="0042114A"/>
    <w:rsid w:val="0044365E"/>
    <w:rsid w:val="00461184"/>
    <w:rsid w:val="004622BD"/>
    <w:rsid w:val="00466B49"/>
    <w:rsid w:val="00466C22"/>
    <w:rsid w:val="0047267F"/>
    <w:rsid w:val="00483003"/>
    <w:rsid w:val="004B4859"/>
    <w:rsid w:val="004D16A1"/>
    <w:rsid w:val="004D25EA"/>
    <w:rsid w:val="004D4D43"/>
    <w:rsid w:val="004E3668"/>
    <w:rsid w:val="004F4EDC"/>
    <w:rsid w:val="00502AC9"/>
    <w:rsid w:val="00524E75"/>
    <w:rsid w:val="005345E8"/>
    <w:rsid w:val="00535BD8"/>
    <w:rsid w:val="00537825"/>
    <w:rsid w:val="00552965"/>
    <w:rsid w:val="00565758"/>
    <w:rsid w:val="00567711"/>
    <w:rsid w:val="00575AC8"/>
    <w:rsid w:val="00582422"/>
    <w:rsid w:val="00582C67"/>
    <w:rsid w:val="005A457B"/>
    <w:rsid w:val="005B3887"/>
    <w:rsid w:val="005B3EDE"/>
    <w:rsid w:val="005B5567"/>
    <w:rsid w:val="005C1808"/>
    <w:rsid w:val="005C2F3D"/>
    <w:rsid w:val="005C3266"/>
    <w:rsid w:val="005C37E7"/>
    <w:rsid w:val="005C7D6E"/>
    <w:rsid w:val="005D4E50"/>
    <w:rsid w:val="005E6A6D"/>
    <w:rsid w:val="006116F6"/>
    <w:rsid w:val="00611AF3"/>
    <w:rsid w:val="00622935"/>
    <w:rsid w:val="00630E33"/>
    <w:rsid w:val="00630FB9"/>
    <w:rsid w:val="006325E4"/>
    <w:rsid w:val="00635A26"/>
    <w:rsid w:val="006530D9"/>
    <w:rsid w:val="006566C7"/>
    <w:rsid w:val="006622DA"/>
    <w:rsid w:val="00677800"/>
    <w:rsid w:val="00681D86"/>
    <w:rsid w:val="006A6803"/>
    <w:rsid w:val="006B24A4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5709B"/>
    <w:rsid w:val="00772FFC"/>
    <w:rsid w:val="00776487"/>
    <w:rsid w:val="0078103B"/>
    <w:rsid w:val="007B5ECD"/>
    <w:rsid w:val="007C0310"/>
    <w:rsid w:val="007C4F98"/>
    <w:rsid w:val="007E2C11"/>
    <w:rsid w:val="007F3265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283B"/>
    <w:rsid w:val="00935C36"/>
    <w:rsid w:val="00936D04"/>
    <w:rsid w:val="0095304F"/>
    <w:rsid w:val="00967649"/>
    <w:rsid w:val="00975BD4"/>
    <w:rsid w:val="0098490F"/>
    <w:rsid w:val="00991B1C"/>
    <w:rsid w:val="009A155F"/>
    <w:rsid w:val="009A2298"/>
    <w:rsid w:val="009A542B"/>
    <w:rsid w:val="009B2CAC"/>
    <w:rsid w:val="009B439E"/>
    <w:rsid w:val="009E1A86"/>
    <w:rsid w:val="009E64F8"/>
    <w:rsid w:val="009F067D"/>
    <w:rsid w:val="00A125DD"/>
    <w:rsid w:val="00A127DB"/>
    <w:rsid w:val="00A1673C"/>
    <w:rsid w:val="00A224BA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66EFD"/>
    <w:rsid w:val="00B7082D"/>
    <w:rsid w:val="00B74C58"/>
    <w:rsid w:val="00B773E0"/>
    <w:rsid w:val="00B8296F"/>
    <w:rsid w:val="00B93441"/>
    <w:rsid w:val="00BA0C9A"/>
    <w:rsid w:val="00BB010D"/>
    <w:rsid w:val="00BB070C"/>
    <w:rsid w:val="00BE24D6"/>
    <w:rsid w:val="00BE3CDB"/>
    <w:rsid w:val="00BE60B1"/>
    <w:rsid w:val="00C23ACF"/>
    <w:rsid w:val="00C25302"/>
    <w:rsid w:val="00C306F2"/>
    <w:rsid w:val="00C36465"/>
    <w:rsid w:val="00C40D05"/>
    <w:rsid w:val="00C47EE0"/>
    <w:rsid w:val="00C54BA1"/>
    <w:rsid w:val="00C63DFC"/>
    <w:rsid w:val="00C72B07"/>
    <w:rsid w:val="00C8480C"/>
    <w:rsid w:val="00C9506C"/>
    <w:rsid w:val="00CB6531"/>
    <w:rsid w:val="00CC5569"/>
    <w:rsid w:val="00CD4D22"/>
    <w:rsid w:val="00CE350A"/>
    <w:rsid w:val="00CF00AA"/>
    <w:rsid w:val="00D03D52"/>
    <w:rsid w:val="00D07AB3"/>
    <w:rsid w:val="00D17221"/>
    <w:rsid w:val="00D17347"/>
    <w:rsid w:val="00D216BB"/>
    <w:rsid w:val="00D50EA8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42CC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05C44"/>
    <w:rsid w:val="00F215B0"/>
    <w:rsid w:val="00F22D42"/>
    <w:rsid w:val="00F23C13"/>
    <w:rsid w:val="00F35DB3"/>
    <w:rsid w:val="00F362D0"/>
    <w:rsid w:val="00F43A6F"/>
    <w:rsid w:val="00F4534C"/>
    <w:rsid w:val="00F50CF9"/>
    <w:rsid w:val="00F65575"/>
    <w:rsid w:val="00F66181"/>
    <w:rsid w:val="00F67B45"/>
    <w:rsid w:val="00F80710"/>
    <w:rsid w:val="00FB1962"/>
    <w:rsid w:val="00FB68A9"/>
    <w:rsid w:val="00FB7A22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390B2F"/>
    <w:rsid w:val="09502499"/>
    <w:rsid w:val="0AAC17BA"/>
    <w:rsid w:val="0C343B59"/>
    <w:rsid w:val="0CA96841"/>
    <w:rsid w:val="0CBE5FE1"/>
    <w:rsid w:val="0D1A620C"/>
    <w:rsid w:val="0D244E26"/>
    <w:rsid w:val="0D5A22B7"/>
    <w:rsid w:val="0E1F2DF8"/>
    <w:rsid w:val="0F126346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8876BD"/>
    <w:rsid w:val="14BB5F83"/>
    <w:rsid w:val="14E754D8"/>
    <w:rsid w:val="14F86A77"/>
    <w:rsid w:val="156E6226"/>
    <w:rsid w:val="16EA1425"/>
    <w:rsid w:val="17F001E9"/>
    <w:rsid w:val="19766A09"/>
    <w:rsid w:val="198C7FDB"/>
    <w:rsid w:val="19910B53"/>
    <w:rsid w:val="1BFD0D1C"/>
    <w:rsid w:val="1BFF20F5"/>
    <w:rsid w:val="1D3137F6"/>
    <w:rsid w:val="1E012EBC"/>
    <w:rsid w:val="1EE1567A"/>
    <w:rsid w:val="1F7B5CB2"/>
    <w:rsid w:val="1FA26CB0"/>
    <w:rsid w:val="1FD33F87"/>
    <w:rsid w:val="20334D0F"/>
    <w:rsid w:val="22B26978"/>
    <w:rsid w:val="247030BC"/>
    <w:rsid w:val="24B623B0"/>
    <w:rsid w:val="24DB5714"/>
    <w:rsid w:val="25070E5D"/>
    <w:rsid w:val="264F14B5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2FC01FE3"/>
    <w:rsid w:val="303F600B"/>
    <w:rsid w:val="30B336F9"/>
    <w:rsid w:val="30D32C5B"/>
    <w:rsid w:val="31E60E9F"/>
    <w:rsid w:val="32AA4834"/>
    <w:rsid w:val="32CD3E28"/>
    <w:rsid w:val="339B6ADF"/>
    <w:rsid w:val="340329A9"/>
    <w:rsid w:val="34945433"/>
    <w:rsid w:val="34FFD24C"/>
    <w:rsid w:val="35FD60BC"/>
    <w:rsid w:val="37D33C22"/>
    <w:rsid w:val="385D038F"/>
    <w:rsid w:val="399B0A74"/>
    <w:rsid w:val="3B8C3A12"/>
    <w:rsid w:val="3C685AAF"/>
    <w:rsid w:val="3D97320D"/>
    <w:rsid w:val="3D983256"/>
    <w:rsid w:val="3DB72694"/>
    <w:rsid w:val="3DE43D0A"/>
    <w:rsid w:val="3F187F5E"/>
    <w:rsid w:val="4004334A"/>
    <w:rsid w:val="40167D4F"/>
    <w:rsid w:val="40833636"/>
    <w:rsid w:val="408E3A03"/>
    <w:rsid w:val="40C94F5B"/>
    <w:rsid w:val="410A1661"/>
    <w:rsid w:val="42411C0E"/>
    <w:rsid w:val="42545136"/>
    <w:rsid w:val="43911BC6"/>
    <w:rsid w:val="44174342"/>
    <w:rsid w:val="443C5AF9"/>
    <w:rsid w:val="44FB3BE9"/>
    <w:rsid w:val="4638301C"/>
    <w:rsid w:val="472E365B"/>
    <w:rsid w:val="47332F94"/>
    <w:rsid w:val="47936AE8"/>
    <w:rsid w:val="47A01627"/>
    <w:rsid w:val="47EA5664"/>
    <w:rsid w:val="489A25F5"/>
    <w:rsid w:val="48B01AFF"/>
    <w:rsid w:val="49DC1A60"/>
    <w:rsid w:val="4BBF6CAE"/>
    <w:rsid w:val="4C107D48"/>
    <w:rsid w:val="4C602A7D"/>
    <w:rsid w:val="4C6D6532"/>
    <w:rsid w:val="4E8A28E4"/>
    <w:rsid w:val="4F02606E"/>
    <w:rsid w:val="4FA17635"/>
    <w:rsid w:val="4FEF564F"/>
    <w:rsid w:val="50900977"/>
    <w:rsid w:val="51192F91"/>
    <w:rsid w:val="511C43E3"/>
    <w:rsid w:val="521036D6"/>
    <w:rsid w:val="525F49CC"/>
    <w:rsid w:val="52DF5A85"/>
    <w:rsid w:val="53647C0D"/>
    <w:rsid w:val="53962D77"/>
    <w:rsid w:val="53C83285"/>
    <w:rsid w:val="53D57297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5EFD5F65"/>
    <w:rsid w:val="61282528"/>
    <w:rsid w:val="612C7949"/>
    <w:rsid w:val="61DE2162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3426D24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16390D"/>
    <w:rsid w:val="7FD2081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ody Text Indent"/>
    <w:basedOn w:val="1"/>
    <w:link w:val="18"/>
    <w:uiPriority w:val="0"/>
    <w:pPr>
      <w:spacing w:after="120"/>
      <w:ind w:left="420" w:leftChars="200"/>
    </w:pPr>
    <w:rPr>
      <w:lang w:val="zh-CN" w:eastAsia="zh-CN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正文文本缩进 字符"/>
    <w:basedOn w:val="13"/>
    <w:semiHidden/>
    <w:qFormat/>
    <w:uiPriority w:val="0"/>
    <w:rPr>
      <w:kern w:val="2"/>
      <w:sz w:val="21"/>
      <w:szCs w:val="24"/>
    </w:rPr>
  </w:style>
  <w:style w:type="character" w:customStyle="1" w:styleId="18">
    <w:name w:val="正文文本缩进 字符1"/>
    <w:link w:val="5"/>
    <w:uiPriority w:val="0"/>
    <w:rPr>
      <w:kern w:val="2"/>
      <w:sz w:val="21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4</Pages>
  <Words>2521</Words>
  <Characters>2596</Characters>
  <Lines>21</Lines>
  <Paragraphs>5</Paragraphs>
  <TotalTime>100</TotalTime>
  <ScaleCrop>false</ScaleCrop>
  <LinksUpToDate>false</LinksUpToDate>
  <CharactersWithSpaces>2821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2022-02-24T08:17:00Z</dcterms:created>
  <dc:creator>hg</dc:creator>
  <cp:lastModifiedBy>陈璐(chenl)</cp:lastModifiedBy>
  <cp:lastPrinted>2021-11-15T00:49:00Z</cp:lastPrinted>
  <dcterms:modified xsi:type="dcterms:W3CDTF">2024-11-20T02:09:46Z</dcterms:modified>
  <dc:title>（课程名称）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