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548BA">
      <w:pPr>
        <w:jc w:val="center"/>
        <w:rPr>
          <w:rFonts w:eastAsia="黑体"/>
          <w:b/>
          <w:sz w:val="32"/>
        </w:rPr>
      </w:pPr>
      <w:r>
        <w:rPr>
          <w:rFonts w:hint="eastAsia" w:eastAsia="黑体"/>
          <w:b/>
          <w:sz w:val="32"/>
        </w:rPr>
        <w:t>2021级本科《中级微观经济学A》课程教学大纲</w:t>
      </w:r>
    </w:p>
    <w:p w14:paraId="2D5DA6FA">
      <w:pPr>
        <w:jc w:val="center"/>
        <w:rPr>
          <w:rFonts w:eastAsia="黑体"/>
          <w:b/>
          <w:sz w:val="15"/>
          <w:szCs w:val="15"/>
        </w:rPr>
      </w:pPr>
    </w:p>
    <w:p w14:paraId="5677E197">
      <w:pPr>
        <w:jc w:val="center"/>
        <w:rPr>
          <w:rFonts w:ascii="仿宋" w:hAnsi="仿宋" w:eastAsia="仿宋" w:cs="仿宋"/>
          <w:bCs/>
          <w:sz w:val="28"/>
          <w:szCs w:val="28"/>
        </w:rPr>
      </w:pPr>
      <w:r>
        <w:rPr>
          <w:rFonts w:hint="eastAsia" w:ascii="仿宋" w:hAnsi="仿宋" w:eastAsia="仿宋" w:cs="仿宋"/>
          <w:bCs/>
          <w:sz w:val="28"/>
          <w:szCs w:val="28"/>
        </w:rPr>
        <w:t>（非通识类课程，标黄部分说明待大纲完成后删除，下同）</w:t>
      </w:r>
    </w:p>
    <w:p w14:paraId="3C523F29">
      <w:pPr>
        <w:pStyle w:val="2"/>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34108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7AE381C">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37DDD22">
            <w:pPr>
              <w:pStyle w:val="2"/>
              <w:ind w:firstLine="0" w:firstLineChars="0"/>
              <w:jc w:val="center"/>
              <w:rPr>
                <w:rFonts w:ascii="宋体" w:hAnsi="宋体"/>
              </w:rPr>
            </w:pPr>
            <w:r>
              <w:rPr>
                <w:rFonts w:hint="eastAsia" w:ascii="宋体" w:hAnsi="宋体"/>
              </w:rPr>
              <w:t>Intermediate Microeconomics</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3E33A6">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1B948D6">
            <w:pPr>
              <w:pStyle w:val="2"/>
              <w:ind w:firstLine="0" w:firstLineChars="0"/>
              <w:jc w:val="center"/>
              <w:rPr>
                <w:rFonts w:ascii="宋体" w:hAnsi="宋体"/>
              </w:rPr>
            </w:pPr>
            <w:r>
              <w:rPr>
                <w:rFonts w:hint="eastAsia" w:ascii="宋体" w:hAnsi="宋体"/>
              </w:rPr>
              <w:t>48</w:t>
            </w:r>
          </w:p>
        </w:tc>
        <w:tc>
          <w:tcPr>
            <w:tcW w:w="1630" w:type="dxa"/>
            <w:tcBorders>
              <w:top w:val="single" w:color="auto" w:sz="4" w:space="0"/>
              <w:left w:val="single" w:color="auto" w:sz="4" w:space="0"/>
              <w:bottom w:val="single" w:color="auto" w:sz="4" w:space="0"/>
            </w:tcBorders>
            <w:shd w:val="clear" w:color="auto" w:fill="auto"/>
            <w:vAlign w:val="center"/>
          </w:tcPr>
          <w:p w14:paraId="57A43F28">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67C9D302">
            <w:pPr>
              <w:widowControl/>
              <w:jc w:val="center"/>
              <w:rPr>
                <w:rFonts w:ascii="宋体" w:hAnsi="宋体"/>
              </w:rPr>
            </w:pPr>
            <w:r>
              <w:rPr>
                <w:rFonts w:hint="eastAsia" w:ascii="宋体" w:hAnsi="宋体"/>
              </w:rPr>
              <w:t>3</w:t>
            </w:r>
          </w:p>
        </w:tc>
      </w:tr>
      <w:tr w14:paraId="5E4F9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488BE5D0">
            <w:pPr>
              <w:widowControl/>
              <w:jc w:val="center"/>
              <w:rPr>
                <w:rFonts w:ascii="宋体" w:hAnsi="宋体"/>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04CDAE6">
            <w:pPr>
              <w:pStyle w:val="2"/>
              <w:ind w:firstLine="0" w:firstLineChars="0"/>
              <w:jc w:val="center"/>
              <w:rPr>
                <w:rFonts w:ascii="宋体" w:hAnsi="宋体"/>
              </w:rPr>
            </w:pPr>
            <w:r>
              <w:rPr>
                <w:rFonts w:ascii="宋体" w:hAnsi="宋体"/>
              </w:rPr>
              <w:t>G105350</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1A266F">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1DC8026">
            <w:pPr>
              <w:pStyle w:val="2"/>
              <w:ind w:firstLine="0" w:firstLineChars="0"/>
              <w:jc w:val="center"/>
              <w:rPr>
                <w:rFonts w:ascii="宋体" w:hAnsi="宋体"/>
              </w:rPr>
            </w:pPr>
            <w:r>
              <w:rPr>
                <w:rFonts w:hint="eastAsia" w:ascii="宋体" w:hAnsi="宋体"/>
              </w:rPr>
              <w:t>42</w:t>
            </w:r>
          </w:p>
        </w:tc>
        <w:tc>
          <w:tcPr>
            <w:tcW w:w="1630" w:type="dxa"/>
            <w:tcBorders>
              <w:top w:val="single" w:color="auto" w:sz="4" w:space="0"/>
              <w:left w:val="single" w:color="auto" w:sz="4" w:space="0"/>
              <w:bottom w:val="single" w:color="auto" w:sz="4" w:space="0"/>
            </w:tcBorders>
            <w:shd w:val="clear" w:color="auto" w:fill="auto"/>
            <w:vAlign w:val="center"/>
          </w:tcPr>
          <w:p w14:paraId="7B5DE394">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575C43FD">
            <w:pPr>
              <w:widowControl/>
              <w:jc w:val="center"/>
              <w:rPr>
                <w:rFonts w:ascii="宋体" w:hAnsi="宋体"/>
              </w:rPr>
            </w:pPr>
            <w:r>
              <w:rPr>
                <w:rFonts w:hint="eastAsia" w:ascii="宋体" w:hAnsi="宋体"/>
              </w:rPr>
              <w:t>0</w:t>
            </w:r>
          </w:p>
        </w:tc>
      </w:tr>
      <w:tr w14:paraId="669C5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F4784A2">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1693B3F9">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1EEFECA5">
            <w:pPr>
              <w:pStyle w:val="2"/>
              <w:ind w:firstLine="0" w:firstLineChars="0"/>
              <w:jc w:val="center"/>
              <w:rPr>
                <w:rFonts w:ascii="宋体" w:hAnsi="宋体"/>
              </w:rPr>
            </w:pPr>
          </w:p>
          <w:p w14:paraId="21A8C224">
            <w:pPr>
              <w:pStyle w:val="2"/>
              <w:ind w:firstLine="0" w:firstLineChars="0"/>
              <w:jc w:val="center"/>
              <w:rPr>
                <w:rFonts w:ascii="宋体" w:hAnsi="宋体"/>
              </w:rPr>
            </w:pPr>
            <w:r>
              <w:rPr>
                <w:rFonts w:hint="eastAsia" w:ascii="宋体" w:hAnsi="宋体"/>
              </w:rPr>
              <w:t>实践</w:t>
            </w:r>
          </w:p>
          <w:p w14:paraId="52CE31B8">
            <w:pPr>
              <w:pStyle w:val="2"/>
              <w:ind w:firstLine="0" w:firstLineChars="0"/>
              <w:jc w:val="center"/>
              <w:rPr>
                <w:rFonts w:ascii="宋体" w:hAnsi="宋体"/>
              </w:rPr>
            </w:pPr>
            <w:r>
              <w:rPr>
                <w:rFonts w:hint="eastAsia" w:ascii="宋体" w:hAnsi="宋体"/>
              </w:rPr>
              <w:t>教学</w:t>
            </w:r>
          </w:p>
          <w:p w14:paraId="5DFFDFED">
            <w:pPr>
              <w:pStyle w:val="2"/>
              <w:ind w:firstLine="0" w:firstLineChars="0"/>
              <w:jc w:val="center"/>
              <w:rPr>
                <w:rFonts w:ascii="宋体" w:hAnsi="宋体"/>
              </w:rPr>
            </w:pPr>
            <w:r>
              <w:rPr>
                <w:rFonts w:hint="eastAsia" w:ascii="宋体" w:hAnsi="宋体"/>
              </w:rPr>
              <w:t>学时</w:t>
            </w:r>
          </w:p>
          <w:p w14:paraId="535D5F2E">
            <w:pPr>
              <w:pStyle w:val="2"/>
              <w:ind w:firstLine="0" w:firstLineChars="0"/>
              <w:jc w:val="center"/>
              <w:rPr>
                <w:rFonts w:ascii="宋体" w:hAnsi="宋体"/>
              </w:rPr>
            </w:pPr>
          </w:p>
          <w:p w14:paraId="5654C537">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C0672B2">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8759A37">
            <w:pPr>
              <w:pStyle w:val="2"/>
              <w:ind w:firstLine="0" w:firstLineChars="0"/>
              <w:jc w:val="center"/>
              <w:rPr>
                <w:rFonts w:ascii="宋体" w:hAnsi="宋体"/>
              </w:rPr>
            </w:pPr>
            <w:r>
              <w:rPr>
                <w:rFonts w:hint="eastAsia" w:ascii="宋体" w:hAnsi="宋体"/>
              </w:rPr>
              <w:t>0</w:t>
            </w:r>
          </w:p>
        </w:tc>
        <w:tc>
          <w:tcPr>
            <w:tcW w:w="1630" w:type="dxa"/>
            <w:tcBorders>
              <w:top w:val="single" w:color="auto" w:sz="4" w:space="0"/>
              <w:left w:val="single" w:color="auto" w:sz="4" w:space="0"/>
              <w:bottom w:val="single" w:color="auto" w:sz="4" w:space="0"/>
            </w:tcBorders>
            <w:shd w:val="clear" w:color="auto" w:fill="auto"/>
            <w:vAlign w:val="center"/>
          </w:tcPr>
          <w:p w14:paraId="70C3E473">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4727FFCC">
            <w:pPr>
              <w:jc w:val="center"/>
              <w:rPr>
                <w:rFonts w:ascii="宋体" w:hAnsi="宋体"/>
              </w:rPr>
            </w:pPr>
            <w:r>
              <w:rPr>
                <w:rFonts w:hint="eastAsia" w:ascii="宋体" w:hAnsi="宋体"/>
              </w:rPr>
              <w:t>初级微观经济学</w:t>
            </w:r>
          </w:p>
        </w:tc>
      </w:tr>
      <w:tr w14:paraId="787AD3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6B2C0461">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D805177">
            <w:pPr>
              <w:pStyle w:val="2"/>
              <w:ind w:firstLine="0" w:firstLineChars="0"/>
              <w:rPr>
                <w:rFonts w:ascii="宋体" w:hAnsi="宋体"/>
              </w:rPr>
            </w:pPr>
            <w:r>
              <w:rPr>
                <w:rFonts w:hint="eastAsia"/>
                <w:szCs w:val="21"/>
              </w:rPr>
              <w:sym w:font="Wingdings 2" w:char="0052"/>
            </w:r>
            <w:r>
              <w:rPr>
                <w:rFonts w:hint="eastAsia" w:ascii="宋体" w:hAnsi="宋体"/>
              </w:rPr>
              <w:t xml:space="preserve">大类基础课程 </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3F7096CB">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1D69CEC">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FFF5AEA">
            <w:pPr>
              <w:pStyle w:val="2"/>
              <w:ind w:firstLine="0" w:firstLineChars="0"/>
              <w:jc w:val="center"/>
              <w:rPr>
                <w:rFonts w:ascii="宋体" w:hAnsi="宋体"/>
              </w:rPr>
            </w:pPr>
            <w:r>
              <w:rPr>
                <w:rFonts w:hint="eastAsia" w:ascii="宋体" w:hAnsi="宋体"/>
              </w:rPr>
              <w:t>0</w:t>
            </w:r>
          </w:p>
        </w:tc>
        <w:tc>
          <w:tcPr>
            <w:tcW w:w="1630" w:type="dxa"/>
            <w:tcBorders>
              <w:top w:val="single" w:color="auto" w:sz="4" w:space="0"/>
              <w:left w:val="single" w:color="auto" w:sz="4" w:space="0"/>
              <w:bottom w:val="single" w:color="auto" w:sz="4" w:space="0"/>
            </w:tcBorders>
            <w:shd w:val="clear" w:color="auto" w:fill="auto"/>
            <w:vAlign w:val="center"/>
          </w:tcPr>
          <w:p w14:paraId="49D8E7C7">
            <w:pPr>
              <w:widowControl/>
              <w:jc w:val="center"/>
              <w:rPr>
                <w:rFonts w:ascii="宋体" w:hAnsi="宋体"/>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0152B4CF">
            <w:pPr>
              <w:widowControl/>
              <w:jc w:val="center"/>
              <w:rPr>
                <w:rFonts w:ascii="宋体" w:hAnsi="宋体"/>
              </w:rPr>
            </w:pPr>
            <w:r>
              <w:rPr>
                <w:rFonts w:hint="eastAsia" w:ascii="宋体" w:hAnsi="宋体"/>
              </w:rPr>
              <w:t>国贸、金融</w:t>
            </w:r>
          </w:p>
        </w:tc>
      </w:tr>
      <w:tr w14:paraId="6819B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21FEB24A">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523A396">
            <w:pPr>
              <w:pStyle w:val="2"/>
              <w:ind w:firstLine="0" w:firstLineChars="0"/>
              <w:rPr>
                <w:rFonts w:ascii="宋体" w:hAnsi="宋体"/>
              </w:rPr>
            </w:pPr>
            <w:r>
              <w:rPr>
                <w:rFonts w:hint="eastAsia"/>
                <w:szCs w:val="21"/>
              </w:rPr>
              <w:sym w:font="Wingdings 2" w:char="00A3"/>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57605FD9">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6A8F5B4">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E4FE498">
            <w:pPr>
              <w:pStyle w:val="2"/>
              <w:ind w:firstLine="0" w:firstLineChars="0"/>
              <w:jc w:val="center"/>
              <w:rPr>
                <w:rFonts w:ascii="宋体" w:hAnsi="宋体"/>
              </w:rPr>
            </w:pPr>
            <w:r>
              <w:rPr>
                <w:rFonts w:hint="eastAsia" w:ascii="宋体" w:hAnsi="宋体"/>
              </w:rPr>
              <w:t>6</w:t>
            </w:r>
          </w:p>
        </w:tc>
        <w:tc>
          <w:tcPr>
            <w:tcW w:w="1630" w:type="dxa"/>
            <w:tcBorders>
              <w:top w:val="single" w:color="auto" w:sz="4" w:space="0"/>
              <w:left w:val="single" w:color="auto" w:sz="4" w:space="0"/>
              <w:bottom w:val="single" w:color="auto" w:sz="4" w:space="0"/>
            </w:tcBorders>
            <w:shd w:val="clear" w:color="auto" w:fill="auto"/>
            <w:vAlign w:val="center"/>
          </w:tcPr>
          <w:p w14:paraId="0FF8AEA5">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5574DA59">
            <w:pPr>
              <w:widowControl/>
              <w:jc w:val="center"/>
              <w:rPr>
                <w:rFonts w:ascii="宋体" w:hAnsi="宋体"/>
              </w:rPr>
            </w:pPr>
            <w:r>
              <w:rPr>
                <w:rFonts w:hint="eastAsia" w:ascii="宋体" w:hAnsi="宋体"/>
              </w:rPr>
              <w:t>经济学院</w:t>
            </w:r>
          </w:p>
        </w:tc>
      </w:tr>
      <w:tr w14:paraId="5FE13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3E13D916">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29C1488F">
            <w:pPr>
              <w:widowControl/>
            </w:pPr>
            <w:r>
              <w:rPr>
                <w:rFonts w:hint="eastAsia"/>
                <w:szCs w:val="21"/>
              </w:rPr>
              <w:sym w:font="Wingdings 2" w:char="00A3"/>
            </w:r>
            <w:r>
              <w:rPr>
                <w:rFonts w:hint="eastAsia" w:ascii="宋体" w:hAnsi="宋体"/>
              </w:rPr>
              <w:t xml:space="preserve">必修         </w:t>
            </w:r>
            <w:r>
              <w:rPr>
                <w:rFonts w:hint="eastAsia"/>
                <w:szCs w:val="21"/>
              </w:rPr>
              <w:sym w:font="Wingdings 2" w:char="0052"/>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2B8731FE">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04C51CF3">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1212CA2F">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6175BB08">
            <w:pPr>
              <w:widowControl/>
              <w:jc w:val="left"/>
              <w:rPr>
                <w:rFonts w:ascii="宋体" w:hAnsi="宋体"/>
              </w:rPr>
            </w:pPr>
          </w:p>
        </w:tc>
      </w:tr>
      <w:tr w14:paraId="11FBE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4632206C">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17694C47">
            <w:pPr>
              <w:widowControl/>
              <w:jc w:val="left"/>
              <w:rPr>
                <w:rFonts w:ascii="宋体" w:hAnsi="宋体"/>
              </w:rPr>
            </w:pPr>
            <w:r>
              <w:rPr>
                <w:rFonts w:hint="eastAsia"/>
                <w:szCs w:val="21"/>
              </w:rPr>
              <w:t xml:space="preserve"> </w:t>
            </w:r>
            <w:r>
              <w:rPr>
                <w:rFonts w:hint="eastAsia"/>
                <w:szCs w:val="21"/>
              </w:rPr>
              <w:sym w:font="Wingdings 2" w:char="0052"/>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52"/>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575E59E6">
      <w:pPr>
        <w:pStyle w:val="2"/>
        <w:rPr>
          <w:rFonts w:ascii="宋体" w:hAnsi="宋体"/>
        </w:rPr>
      </w:pPr>
      <w:r>
        <w:rPr>
          <w:rFonts w:hint="eastAsia" w:ascii="宋体" w:hAnsi="宋体"/>
        </w:rPr>
        <w:t xml:space="preserve"> </w:t>
      </w:r>
    </w:p>
    <w:p w14:paraId="63F8CD77">
      <w:pPr>
        <w:pStyle w:val="2"/>
        <w:rPr>
          <w:rFonts w:ascii="宋体" w:hAnsi="宋体"/>
        </w:rPr>
      </w:pPr>
      <w:r>
        <w:rPr>
          <w:rFonts w:hint="eastAsia" w:ascii="宋体" w:hAnsi="宋体"/>
        </w:rPr>
        <w:t xml:space="preserve">  备注：采用线上教学、线上线下混合式教学需经所在学院同意并报教务处审核批准。</w:t>
      </w:r>
    </w:p>
    <w:p w14:paraId="7F4DC832">
      <w:pPr>
        <w:pStyle w:val="2"/>
        <w:rPr>
          <w:rFonts w:ascii="宋体" w:hAnsi="宋体"/>
        </w:rPr>
      </w:pPr>
    </w:p>
    <w:p w14:paraId="0F0B928D">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5B24184F">
      <w:pPr>
        <w:pStyle w:val="15"/>
        <w:spacing w:before="120" w:after="120" w:line="400" w:lineRule="exact"/>
        <w:rPr>
          <w:color w:val="C00000"/>
        </w:rPr>
      </w:pPr>
      <w:r>
        <w:rPr>
          <w:rFonts w:hint="eastAsia"/>
        </w:rPr>
        <w:t>《中级微观经济学A》是经济学专业的专业选修课。通过学习该课程，让学生了解、认识和掌握中级围观经济学的基础概念、基本原理、基本方法和其理论体系，培养和增强学生运用围观经济学理论分析经济领域的相关问题的能力。该课程是在初级微观经济学基础上，结合消费理论理论、生产理论等，运用微观经济学模型研究消费形成、生产行为及市场均衡的课程，是初级微观经济学的深化和扩展，也为进一步学习高级宏观经济学起到承前启后的作用。</w:t>
      </w:r>
      <w:r>
        <w:rPr>
          <w:rFonts w:hint="eastAsia"/>
          <w:color w:val="C00000"/>
        </w:rPr>
        <w:t>课程不仅关注中级微观经济学的理论知识，同时注重在课程教学过程中结合实例培养学生的专注及严谨的科学精神，社会责任，风险意识，家国情怀及创新精神。</w:t>
      </w:r>
    </w:p>
    <w:p w14:paraId="0A438C0A">
      <w:pPr>
        <w:pStyle w:val="2"/>
        <w:spacing w:before="120" w:beforeLines="50" w:after="120" w:afterLines="50" w:line="400" w:lineRule="exact"/>
        <w:ind w:firstLine="630" w:firstLineChars="300"/>
        <w:rPr>
          <w:rFonts w:ascii="宋体" w:hAnsi="宋体" w:cs="宋体"/>
          <w:szCs w:val="21"/>
        </w:rPr>
      </w:pPr>
      <w:r>
        <w:rPr>
          <w:rFonts w:hint="eastAsia"/>
        </w:rPr>
        <w:t>本课程使用《</w:t>
      </w:r>
      <w:r>
        <w:rPr>
          <w:rFonts w:hint="eastAsia"/>
          <w:bCs/>
          <w:iCs/>
        </w:rPr>
        <w:t>微观经济学：现代观点》作为教材，有显著优点</w:t>
      </w:r>
      <w:r>
        <w:rPr>
          <w:rFonts w:hint="eastAsia"/>
        </w:rPr>
        <w:t>：理论分析的严谨性和便以理解的特点。该教材拓宽了“市场”的视野，对无论是消费理论还是生产者行为理论，都有较深入的分析。最新的现代观点内容丰富且具有前沿性，如博弈理论、信息经济学等。中级微观经济学将提升同学的经济学分析能力。</w:t>
      </w:r>
    </w:p>
    <w:p w14:paraId="41E49F39">
      <w:pPr>
        <w:numPr>
          <w:ilvl w:val="0"/>
          <w:numId w:val="1"/>
        </w:numPr>
        <w:adjustRightInd w:val="0"/>
        <w:snapToGrid w:val="0"/>
        <w:spacing w:line="360" w:lineRule="auto"/>
        <w:ind w:firstLine="241" w:firstLineChars="100"/>
        <w:rPr>
          <w:rFonts w:hint="eastAsia" w:ascii="宋体" w:hAnsi="宋体"/>
          <w:b/>
          <w:sz w:val="24"/>
        </w:rPr>
      </w:pPr>
      <w:r>
        <w:rPr>
          <w:rFonts w:hint="eastAsia" w:ascii="宋体" w:hAnsi="宋体"/>
          <w:b/>
          <w:sz w:val="24"/>
        </w:rPr>
        <w:t>课程教学目标</w:t>
      </w:r>
    </w:p>
    <w:p w14:paraId="1F76AB51">
      <w:pPr>
        <w:pStyle w:val="2"/>
        <w:spacing w:before="120" w:beforeLines="50" w:after="120" w:afterLines="50" w:line="360" w:lineRule="auto"/>
        <w:ind w:firstLine="723" w:firstLineChars="300"/>
        <w:rPr>
          <w:rFonts w:hint="eastAsia" w:asciiTheme="majorEastAsia" w:hAnsiTheme="majorEastAsia" w:eastAsiaTheme="majorEastAsia" w:cstheme="majorEastAsia"/>
          <w:b/>
          <w:bCs/>
          <w:color w:val="FF0000"/>
          <w:sz w:val="24"/>
          <w:highlight w:val="yellow"/>
        </w:rPr>
      </w:pPr>
      <w:r>
        <w:rPr>
          <w:rFonts w:hint="eastAsia" w:asciiTheme="majorEastAsia" w:hAnsiTheme="majorEastAsia" w:eastAsiaTheme="majorEastAsia" w:cstheme="majorEastAsia"/>
          <w:b/>
          <w:bCs/>
          <w:color w:val="FF0000"/>
          <w:sz w:val="24"/>
          <w:highlight w:val="yellow"/>
        </w:rPr>
        <w:t>2</w:t>
      </w:r>
      <w:r>
        <w:rPr>
          <w:rFonts w:asciiTheme="majorEastAsia" w:hAnsiTheme="majorEastAsia" w:eastAsiaTheme="majorEastAsia" w:cstheme="majorEastAsia"/>
          <w:b/>
          <w:bCs/>
          <w:color w:val="FF0000"/>
          <w:sz w:val="24"/>
          <w:highlight w:val="yellow"/>
        </w:rPr>
        <w:t xml:space="preserve">.1 </w:t>
      </w:r>
      <w:r>
        <w:rPr>
          <w:rFonts w:hint="eastAsia" w:asciiTheme="majorEastAsia" w:hAnsiTheme="majorEastAsia" w:eastAsiaTheme="majorEastAsia" w:cstheme="majorEastAsia"/>
          <w:b/>
          <w:bCs/>
          <w:color w:val="FF0000"/>
          <w:sz w:val="24"/>
          <w:highlight w:val="yellow"/>
        </w:rPr>
        <w:t>课程教学目标</w:t>
      </w:r>
    </w:p>
    <w:p w14:paraId="0153E9D5">
      <w:pPr>
        <w:pStyle w:val="2"/>
        <w:spacing w:before="120" w:beforeLines="50" w:after="120" w:afterLines="50" w:line="400" w:lineRule="exact"/>
        <w:ind w:firstLine="630" w:firstLineChars="300"/>
      </w:pPr>
      <w:r>
        <w:rPr>
          <w:rFonts w:hint="eastAsia" w:ascii="宋体" w:hAnsi="宋体" w:cs="宋体"/>
          <w:szCs w:val="21"/>
        </w:rPr>
        <w:t>课程教学目标1：</w:t>
      </w:r>
      <w:r>
        <w:rPr>
          <w:rFonts w:hint="eastAsia" w:ascii="宋体" w:hAnsi="宋体" w:cs="宋体"/>
        </w:rPr>
        <w:t>通过本课程学习，要求学生掌握消费者理论、生产者理论以及不同市场结构下均衡条件等主要理论，并学会进行数理推导。</w:t>
      </w:r>
    </w:p>
    <w:p w14:paraId="02A49A03">
      <w:pPr>
        <w:pStyle w:val="2"/>
        <w:spacing w:before="120" w:beforeLines="50" w:after="120" w:afterLines="50" w:line="400" w:lineRule="exact"/>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课程教学目标2：本课程注重学习过程考核，通过作业、PPT演示等方式展示学生所掌握的基本分析方法，这些方法的学习与运用将贯穿整个课程学习。</w:t>
      </w:r>
    </w:p>
    <w:p w14:paraId="372A9D9A">
      <w:pPr>
        <w:pStyle w:val="2"/>
        <w:spacing w:before="120" w:beforeLines="50" w:after="120" w:afterLines="50" w:line="400" w:lineRule="exact"/>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课程教学目标3：通过本课程学习，要求学生能运用课程所学的理论与方法分析现实经济现象，并能预测相应的经济问题，同时也为今后的继续深造打好坚实的理论基础。</w:t>
      </w:r>
    </w:p>
    <w:p w14:paraId="58B136FE">
      <w:pPr>
        <w:pStyle w:val="2"/>
        <w:spacing w:before="120" w:beforeLines="50" w:after="120" w:afterLines="50" w:line="400" w:lineRule="exact"/>
        <w:ind w:firstLine="630" w:firstLineChars="3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课程教学目标4：通过对经济学模型的分析，结合模型在现实中的应用，引导学生树立正确的科学观，培养学生严谨治学科学精神，孜孜不倦的钻研精神以及知行合一的创新精神。</w:t>
      </w:r>
    </w:p>
    <w:p w14:paraId="7F377D08">
      <w:pPr>
        <w:pStyle w:val="2"/>
        <w:spacing w:before="120" w:beforeLines="50" w:after="120" w:afterLines="50" w:line="360" w:lineRule="auto"/>
        <w:ind w:firstLine="723" w:firstLineChars="300"/>
        <w:rPr>
          <w:rFonts w:asciiTheme="majorEastAsia" w:hAnsiTheme="majorEastAsia" w:eastAsiaTheme="majorEastAsia" w:cstheme="majorEastAsia"/>
          <w:b/>
          <w:bCs/>
          <w:color w:val="FF0000"/>
          <w:sz w:val="24"/>
        </w:rPr>
      </w:pPr>
      <w:r>
        <w:rPr>
          <w:rFonts w:asciiTheme="majorEastAsia" w:hAnsiTheme="majorEastAsia" w:eastAsiaTheme="majorEastAsia" w:cstheme="majorEastAsia"/>
          <w:b/>
          <w:bCs/>
          <w:color w:val="FF0000"/>
          <w:sz w:val="24"/>
          <w:highlight w:val="yellow"/>
        </w:rPr>
        <w:t xml:space="preserve">2.2  </w:t>
      </w:r>
      <w:r>
        <w:rPr>
          <w:rFonts w:hint="eastAsia" w:asciiTheme="majorEastAsia" w:hAnsiTheme="majorEastAsia" w:eastAsiaTheme="majorEastAsia" w:cstheme="majorEastAsia"/>
          <w:b/>
          <w:bCs/>
          <w:color w:val="FF0000"/>
          <w:sz w:val="24"/>
          <w:highlight w:val="yellow"/>
        </w:rPr>
        <w:t>课程思政目标（2</w:t>
      </w:r>
      <w:r>
        <w:rPr>
          <w:rFonts w:asciiTheme="majorEastAsia" w:hAnsiTheme="majorEastAsia" w:eastAsiaTheme="majorEastAsia" w:cstheme="majorEastAsia"/>
          <w:b/>
          <w:bCs/>
          <w:color w:val="FF0000"/>
          <w:sz w:val="24"/>
          <w:highlight w:val="yellow"/>
        </w:rPr>
        <w:t>00</w:t>
      </w:r>
      <w:r>
        <w:rPr>
          <w:rFonts w:hint="eastAsia" w:asciiTheme="majorEastAsia" w:hAnsiTheme="majorEastAsia" w:eastAsiaTheme="majorEastAsia" w:cstheme="majorEastAsia"/>
          <w:b/>
          <w:bCs/>
          <w:color w:val="FF0000"/>
          <w:sz w:val="24"/>
          <w:highlight w:val="yellow"/>
        </w:rPr>
        <w:t>字以上）</w:t>
      </w:r>
    </w:p>
    <w:p w14:paraId="5C623A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 w:val="21"/>
          <w:szCs w:val="21"/>
        </w:rPr>
      </w:pPr>
      <w:r>
        <w:rPr>
          <w:rFonts w:hint="eastAsia" w:ascii="宋体" w:hAnsi="宋体" w:cs="宋体"/>
          <w:color w:val="C00000"/>
          <w:sz w:val="21"/>
          <w:szCs w:val="21"/>
        </w:rPr>
        <w:t>通过为学生讲解将复杂的经济现象抽象为科学的经济模型的逻辑过程，培养学生的科学精神。</w:t>
      </w:r>
      <w:r>
        <w:rPr>
          <w:rFonts w:hint="eastAsia" w:ascii="宋体" w:hAnsi="宋体" w:cs="宋体"/>
          <w:color w:val="C00000"/>
          <w:sz w:val="21"/>
          <w:szCs w:val="21"/>
          <w:lang w:eastAsia="zh-CN"/>
        </w:rPr>
        <w:t>引导学生进行讨论，发现在学习、生活及工作中可能影响人们行为的各种约束条件，激发他们的专研精神。锻炼学生的工匠精神</w:t>
      </w:r>
      <w:r>
        <w:rPr>
          <w:rFonts w:hint="eastAsia"/>
          <w:sz w:val="21"/>
          <w:szCs w:val="21"/>
          <w:lang w:eastAsia="zh-CN"/>
        </w:rPr>
        <w:t>。</w:t>
      </w:r>
      <w:r>
        <w:rPr>
          <w:rFonts w:hint="eastAsia" w:ascii="宋体" w:hAnsi="宋体" w:cs="宋体"/>
          <w:color w:val="C00000"/>
          <w:sz w:val="21"/>
          <w:szCs w:val="21"/>
          <w:lang w:eastAsia="zh-CN"/>
        </w:rPr>
        <w:t>让学生体会到改革开放以后我国发展的巨大变化，激发学生的家国情怀</w:t>
      </w:r>
      <w:r>
        <w:rPr>
          <w:rFonts w:hint="eastAsia"/>
          <w:sz w:val="21"/>
          <w:szCs w:val="21"/>
          <w:lang w:eastAsia="zh-CN"/>
        </w:rPr>
        <w:t>。</w:t>
      </w:r>
      <w:r>
        <w:rPr>
          <w:rFonts w:hint="eastAsia" w:ascii="宋体" w:hAnsi="宋体" w:cs="宋体"/>
          <w:color w:val="C00000"/>
          <w:sz w:val="21"/>
          <w:szCs w:val="21"/>
          <w:lang w:eastAsia="zh-CN"/>
        </w:rPr>
        <w:t>引导学生树立在未来的研究或工作中都要秉承严谨治学的理念</w:t>
      </w:r>
      <w:r>
        <w:rPr>
          <w:rFonts w:hint="eastAsia"/>
          <w:sz w:val="21"/>
          <w:szCs w:val="21"/>
          <w:lang w:eastAsia="zh-CN"/>
        </w:rPr>
        <w:t>。</w:t>
      </w:r>
      <w:r>
        <w:rPr>
          <w:rFonts w:hint="eastAsia" w:ascii="宋体" w:hAnsi="宋体" w:cs="宋体"/>
          <w:color w:val="C00000"/>
          <w:sz w:val="21"/>
          <w:szCs w:val="21"/>
        </w:rPr>
        <w:t>培养学生的风险意识</w:t>
      </w:r>
      <w:r>
        <w:rPr>
          <w:rFonts w:hint="eastAsia"/>
          <w:sz w:val="21"/>
          <w:szCs w:val="21"/>
          <w:lang w:eastAsia="zh-CN"/>
        </w:rPr>
        <w:t>。</w:t>
      </w:r>
      <w:r>
        <w:rPr>
          <w:rFonts w:hint="eastAsia" w:ascii="宋体" w:hAnsi="宋体" w:cs="宋体"/>
          <w:color w:val="C00000"/>
          <w:sz w:val="21"/>
          <w:szCs w:val="21"/>
          <w:lang w:eastAsia="zh-CN"/>
        </w:rPr>
        <w:t>通过生产者剩余和消费者剩余概念的讲述，让学生理解在经济学分析当中也需要充分考虑福利分配的问题，树立以人为本的理念</w:t>
      </w:r>
      <w:r>
        <w:rPr>
          <w:rFonts w:hint="eastAsia"/>
          <w:sz w:val="21"/>
          <w:szCs w:val="21"/>
          <w:lang w:eastAsia="zh-CN"/>
        </w:rPr>
        <w:t>。</w:t>
      </w:r>
      <w:r>
        <w:rPr>
          <w:rFonts w:hint="eastAsia" w:ascii="宋体" w:hAnsi="宋体" w:cs="宋体"/>
          <w:color w:val="C00000"/>
          <w:sz w:val="21"/>
          <w:szCs w:val="21"/>
          <w:lang w:eastAsia="zh-CN"/>
        </w:rPr>
        <w:t>让学生认识到按规定纳税是每一个公民的基本义务，培养学生的社会责任感</w:t>
      </w:r>
      <w:r>
        <w:rPr>
          <w:rFonts w:hint="eastAsia"/>
          <w:sz w:val="21"/>
          <w:szCs w:val="21"/>
          <w:lang w:eastAsia="zh-CN"/>
        </w:rPr>
        <w:t>。</w:t>
      </w:r>
      <w:r>
        <w:rPr>
          <w:rFonts w:hint="eastAsia" w:ascii="宋体" w:hAnsi="宋体" w:cs="宋体"/>
          <w:color w:val="C00000"/>
          <w:sz w:val="21"/>
          <w:szCs w:val="21"/>
          <w:lang w:eastAsia="zh-CN"/>
        </w:rPr>
        <w:t>让学生认识技术是经济发展的根本动力，培养学生的创新精神</w:t>
      </w:r>
      <w:r>
        <w:rPr>
          <w:rFonts w:hint="eastAsia"/>
          <w:sz w:val="21"/>
          <w:szCs w:val="21"/>
          <w:lang w:eastAsia="zh-CN"/>
        </w:rPr>
        <w:t>。</w:t>
      </w:r>
      <w:r>
        <w:rPr>
          <w:rFonts w:hint="eastAsia" w:ascii="宋体" w:hAnsi="宋体" w:cs="宋体"/>
          <w:color w:val="C00000"/>
          <w:sz w:val="21"/>
          <w:szCs w:val="21"/>
          <w:lang w:eastAsia="zh-CN"/>
        </w:rPr>
        <w:t>培养学生持之以恒的治学精神。让学生能够更直观的了解我国社会主义经济体制的特色和优势，进一步建立学生对我国的制度自信。培养学生的科学精神。</w:t>
      </w:r>
    </w:p>
    <w:p w14:paraId="635C54E5">
      <w:pPr>
        <w:pStyle w:val="2"/>
        <w:spacing w:before="120" w:beforeLines="50" w:after="120" w:afterLines="50" w:line="400" w:lineRule="exact"/>
        <w:ind w:firstLine="630" w:firstLineChars="300"/>
        <w:rPr>
          <w:rFonts w:hint="eastAsia" w:asciiTheme="majorEastAsia" w:hAnsiTheme="majorEastAsia" w:eastAsiaTheme="majorEastAsia" w:cstheme="majorEastAsia"/>
          <w:szCs w:val="21"/>
        </w:rPr>
      </w:pPr>
    </w:p>
    <w:p w14:paraId="0E581B04">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9"/>
        <w:tblpPr w:leftFromText="180" w:rightFromText="180" w:vertAnchor="text" w:horzAnchor="page" w:tblpX="1368" w:tblpY="408"/>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1520"/>
        <w:gridCol w:w="4240"/>
        <w:gridCol w:w="4386"/>
        <w:gridCol w:w="4386"/>
      </w:tblGrid>
      <w:tr w14:paraId="70EF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523" w:type="pct"/>
            <w:vAlign w:val="center"/>
          </w:tcPr>
          <w:p w14:paraId="56DB8C2D">
            <w:pPr>
              <w:pStyle w:val="2"/>
              <w:adjustRightInd w:val="0"/>
              <w:snapToGrid w:val="0"/>
              <w:spacing w:line="400" w:lineRule="exact"/>
              <w:ind w:firstLine="0" w:firstLineChars="0"/>
              <w:rPr>
                <w:rFonts w:ascii="宋体" w:hAnsi="宋体" w:cs="宋体"/>
                <w:color w:val="000000"/>
                <w:sz w:val="18"/>
                <w:szCs w:val="18"/>
              </w:rPr>
            </w:pPr>
            <w:r>
              <w:rPr>
                <w:rFonts w:hint="eastAsia" w:ascii="宋体" w:hAnsi="宋体" w:cs="宋体"/>
                <w:color w:val="000000"/>
                <w:sz w:val="18"/>
                <w:szCs w:val="18"/>
              </w:rPr>
              <w:t xml:space="preserve"> 序号   </w:t>
            </w:r>
          </w:p>
        </w:tc>
        <w:tc>
          <w:tcPr>
            <w:tcW w:w="1458" w:type="pct"/>
            <w:vAlign w:val="center"/>
          </w:tcPr>
          <w:p w14:paraId="6B81643B">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课程教学目标</w:t>
            </w:r>
          </w:p>
        </w:tc>
        <w:tc>
          <w:tcPr>
            <w:tcW w:w="1508" w:type="pct"/>
            <w:vAlign w:val="center"/>
          </w:tcPr>
          <w:p w14:paraId="0B16E7B4">
            <w:pPr>
              <w:adjustRightInd w:val="0"/>
              <w:snapToGrid w:val="0"/>
              <w:spacing w:line="400" w:lineRule="exact"/>
              <w:jc w:val="center"/>
              <w:rPr>
                <w:rFonts w:ascii="宋体" w:hAnsi="宋体" w:cs="宋体"/>
                <w:color w:val="000000"/>
                <w:sz w:val="18"/>
                <w:szCs w:val="18"/>
              </w:rPr>
            </w:pPr>
            <w:r>
              <w:rPr>
                <w:rFonts w:hint="eastAsia" w:ascii="宋体" w:hAnsi="宋体" w:cs="宋体"/>
                <w:b/>
                <w:bCs/>
                <w:color w:val="000000"/>
                <w:sz w:val="18"/>
                <w:szCs w:val="18"/>
              </w:rPr>
              <w:t>毕业要求2</w:t>
            </w:r>
            <w:r>
              <w:rPr>
                <w:rFonts w:hint="eastAsia" w:ascii="宋体" w:hAnsi="宋体" w:cs="宋体"/>
                <w:color w:val="000000"/>
                <w:sz w:val="18"/>
                <w:szCs w:val="18"/>
              </w:rPr>
              <w:t xml:space="preserve"> 学科知识</w:t>
            </w:r>
          </w:p>
        </w:tc>
        <w:tc>
          <w:tcPr>
            <w:tcW w:w="1508" w:type="pct"/>
            <w:vAlign w:val="center"/>
          </w:tcPr>
          <w:p w14:paraId="40EBF5E4">
            <w:pPr>
              <w:adjustRightInd w:val="0"/>
              <w:snapToGrid w:val="0"/>
              <w:spacing w:line="400" w:lineRule="exact"/>
              <w:jc w:val="center"/>
              <w:rPr>
                <w:rFonts w:ascii="宋体" w:hAnsi="宋体" w:cs="宋体"/>
                <w:color w:val="000000"/>
                <w:sz w:val="18"/>
                <w:szCs w:val="18"/>
              </w:rPr>
            </w:pPr>
            <w:r>
              <w:rPr>
                <w:rFonts w:hint="eastAsia" w:ascii="宋体" w:hAnsi="宋体" w:cs="宋体"/>
                <w:b/>
                <w:bCs/>
                <w:color w:val="000000"/>
                <w:sz w:val="18"/>
                <w:szCs w:val="18"/>
              </w:rPr>
              <w:t xml:space="preserve">毕业要求8 </w:t>
            </w:r>
            <w:r>
              <w:rPr>
                <w:rFonts w:hint="eastAsia" w:ascii="宋体" w:hAnsi="宋体" w:cs="宋体"/>
                <w:color w:val="000000"/>
                <w:sz w:val="18"/>
                <w:szCs w:val="18"/>
              </w:rPr>
              <w:t>国际视野</w:t>
            </w:r>
          </w:p>
        </w:tc>
      </w:tr>
      <w:tr w14:paraId="4467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523" w:type="pct"/>
            <w:vAlign w:val="center"/>
          </w:tcPr>
          <w:p w14:paraId="51249935">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458" w:type="pct"/>
            <w:vAlign w:val="center"/>
          </w:tcPr>
          <w:p w14:paraId="3D12830F">
            <w:pPr>
              <w:adjustRightInd w:val="0"/>
              <w:snapToGrid w:val="0"/>
              <w:spacing w:line="400" w:lineRule="exact"/>
              <w:rPr>
                <w:rFonts w:ascii="宋体" w:hAnsi="宋体" w:cs="宋体"/>
                <w:color w:val="000000"/>
                <w:sz w:val="18"/>
                <w:szCs w:val="18"/>
              </w:rPr>
            </w:pPr>
            <w:r>
              <w:rPr>
                <w:rFonts w:hint="eastAsia" w:ascii="宋体" w:hAnsi="宋体" w:cs="宋体"/>
                <w:b/>
                <w:bCs/>
                <w:sz w:val="18"/>
                <w:szCs w:val="18"/>
              </w:rPr>
              <w:t>课程教学目标1：</w:t>
            </w:r>
            <w:r>
              <w:rPr>
                <w:rFonts w:hint="eastAsia" w:ascii="宋体" w:hAnsi="宋体" w:cs="宋体"/>
                <w:sz w:val="18"/>
                <w:szCs w:val="18"/>
              </w:rPr>
              <w:t>通过本课程学习，要求学生掌握消费者理论、生产者理论以及不同市场结构下均衡条件等主要理论，并学会进行数理推导</w:t>
            </w:r>
          </w:p>
        </w:tc>
        <w:tc>
          <w:tcPr>
            <w:tcW w:w="1508" w:type="pct"/>
            <w:vAlign w:val="center"/>
          </w:tcPr>
          <w:p w14:paraId="59EC6CF5">
            <w:pPr>
              <w:pStyle w:val="2"/>
              <w:adjustRightInd w:val="0"/>
              <w:snapToGrid w:val="0"/>
              <w:spacing w:line="400" w:lineRule="exact"/>
              <w:ind w:firstLine="0" w:firstLineChars="0"/>
              <w:jc w:val="center"/>
              <w:rPr>
                <w:rFonts w:ascii="宋体" w:hAnsi="宋体" w:cs="宋体"/>
                <w:color w:val="000000"/>
                <w:sz w:val="18"/>
                <w:szCs w:val="18"/>
              </w:rPr>
            </w:pPr>
            <w:r>
              <w:rPr>
                <w:rFonts w:hint="eastAsia" w:eastAsia="黑体"/>
                <w:bCs/>
                <w:sz w:val="18"/>
                <w:szCs w:val="18"/>
              </w:rPr>
              <w:t>指标点</w:t>
            </w:r>
            <w:r>
              <w:rPr>
                <w:rFonts w:hint="eastAsia" w:ascii="宋体" w:hAnsi="宋体" w:cs="宋体"/>
                <w:bCs/>
                <w:color w:val="000000"/>
                <w:sz w:val="18"/>
                <w:szCs w:val="18"/>
              </w:rPr>
              <w:t>2-3 深入掌握从事国际经济与贸易及相关领域工作所需的专业知识</w:t>
            </w:r>
            <w:r>
              <w:rPr>
                <w:rFonts w:hint="eastAsia" w:ascii="宋体" w:hAnsi="宋体" w:cs="宋体"/>
                <w:b/>
                <w:color w:val="000000"/>
                <w:sz w:val="18"/>
                <w:szCs w:val="18"/>
              </w:rPr>
              <w:t>。</w:t>
            </w:r>
          </w:p>
        </w:tc>
        <w:tc>
          <w:tcPr>
            <w:tcW w:w="1508" w:type="pct"/>
            <w:vAlign w:val="center"/>
          </w:tcPr>
          <w:p w14:paraId="604DEB8F">
            <w:pPr>
              <w:pStyle w:val="2"/>
              <w:adjustRightInd w:val="0"/>
              <w:snapToGrid w:val="0"/>
              <w:spacing w:line="400" w:lineRule="exact"/>
              <w:ind w:firstLine="0" w:firstLineChars="0"/>
              <w:jc w:val="center"/>
              <w:rPr>
                <w:rFonts w:ascii="宋体" w:hAnsi="宋体" w:cs="宋体"/>
                <w:color w:val="000000"/>
                <w:sz w:val="18"/>
                <w:szCs w:val="18"/>
              </w:rPr>
            </w:pPr>
          </w:p>
        </w:tc>
      </w:tr>
      <w:tr w14:paraId="37F34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523" w:type="pct"/>
            <w:vAlign w:val="center"/>
          </w:tcPr>
          <w:p w14:paraId="7F7CD6BF">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458" w:type="pct"/>
            <w:vAlign w:val="center"/>
          </w:tcPr>
          <w:p w14:paraId="5E628127">
            <w:pPr>
              <w:adjustRightInd w:val="0"/>
              <w:snapToGrid w:val="0"/>
              <w:spacing w:line="400" w:lineRule="exact"/>
              <w:rPr>
                <w:rFonts w:ascii="宋体" w:hAnsi="宋体" w:cs="宋体"/>
                <w:color w:val="000000"/>
                <w:sz w:val="18"/>
                <w:szCs w:val="18"/>
              </w:rPr>
            </w:pPr>
            <w:r>
              <w:rPr>
                <w:rFonts w:hint="eastAsia" w:ascii="宋体" w:hAnsi="宋体" w:cs="宋体"/>
                <w:b/>
                <w:bCs/>
                <w:sz w:val="18"/>
                <w:szCs w:val="18"/>
              </w:rPr>
              <w:t>课程教学目标2：</w:t>
            </w:r>
            <w:r>
              <w:rPr>
                <w:rFonts w:hint="eastAsia" w:ascii="宋体" w:hAnsi="宋体" w:cs="宋体"/>
                <w:sz w:val="18"/>
                <w:szCs w:val="18"/>
              </w:rPr>
              <w:t>本课程注重学习过程考核，通过作业、PPT演示等方式展示学生所掌握的基本分析方法，这些方法的学习与运用将贯穿整个课程学习</w:t>
            </w:r>
          </w:p>
        </w:tc>
        <w:tc>
          <w:tcPr>
            <w:tcW w:w="1508" w:type="pct"/>
            <w:vAlign w:val="center"/>
          </w:tcPr>
          <w:p w14:paraId="7E513813">
            <w:pPr>
              <w:pStyle w:val="2"/>
              <w:adjustRightInd w:val="0"/>
              <w:snapToGrid w:val="0"/>
              <w:spacing w:line="400" w:lineRule="exact"/>
              <w:ind w:firstLine="0" w:firstLineChars="0"/>
              <w:jc w:val="center"/>
              <w:rPr>
                <w:rFonts w:ascii="宋体" w:hAnsi="宋体" w:cs="宋体"/>
                <w:color w:val="000000"/>
                <w:sz w:val="18"/>
                <w:szCs w:val="18"/>
              </w:rPr>
            </w:pPr>
            <w:r>
              <w:rPr>
                <w:rFonts w:hint="eastAsia" w:eastAsia="黑体"/>
                <w:bCs/>
                <w:sz w:val="18"/>
                <w:szCs w:val="18"/>
              </w:rPr>
              <w:t>指标点</w:t>
            </w:r>
            <w:r>
              <w:rPr>
                <w:rFonts w:hint="eastAsia" w:ascii="宋体" w:hAnsi="宋体" w:cs="宋体"/>
                <w:bCs/>
                <w:color w:val="000000"/>
                <w:sz w:val="18"/>
                <w:szCs w:val="18"/>
              </w:rPr>
              <w:t>2-3 深入掌握从事国际经济与贸易及相关领域工作所需的专业知识</w:t>
            </w:r>
          </w:p>
        </w:tc>
        <w:tc>
          <w:tcPr>
            <w:tcW w:w="1508" w:type="pct"/>
            <w:vAlign w:val="center"/>
          </w:tcPr>
          <w:p w14:paraId="224EF4D8">
            <w:pPr>
              <w:pStyle w:val="2"/>
              <w:adjustRightInd w:val="0"/>
              <w:snapToGrid w:val="0"/>
              <w:spacing w:line="400" w:lineRule="exact"/>
              <w:ind w:firstLine="0" w:firstLineChars="0"/>
              <w:jc w:val="left"/>
              <w:rPr>
                <w:rFonts w:ascii="宋体" w:hAnsi="宋体" w:cs="宋体"/>
                <w:color w:val="000000"/>
                <w:sz w:val="18"/>
                <w:szCs w:val="18"/>
              </w:rPr>
            </w:pPr>
          </w:p>
        </w:tc>
      </w:tr>
      <w:tr w14:paraId="4B8C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523" w:type="pct"/>
            <w:vAlign w:val="center"/>
          </w:tcPr>
          <w:p w14:paraId="12333EFA">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3</w:t>
            </w:r>
          </w:p>
        </w:tc>
        <w:tc>
          <w:tcPr>
            <w:tcW w:w="1458" w:type="pct"/>
            <w:vAlign w:val="center"/>
          </w:tcPr>
          <w:p w14:paraId="4373B02D">
            <w:pPr>
              <w:adjustRightInd w:val="0"/>
              <w:snapToGrid w:val="0"/>
              <w:spacing w:line="400" w:lineRule="exact"/>
              <w:jc w:val="left"/>
              <w:rPr>
                <w:rFonts w:ascii="宋体" w:hAnsi="宋体" w:cs="宋体"/>
                <w:color w:val="000000"/>
                <w:sz w:val="18"/>
                <w:szCs w:val="18"/>
              </w:rPr>
            </w:pPr>
            <w:r>
              <w:rPr>
                <w:rFonts w:hint="eastAsia" w:ascii="宋体" w:hAnsi="宋体" w:cs="宋体"/>
                <w:b/>
                <w:bCs/>
                <w:sz w:val="18"/>
                <w:szCs w:val="18"/>
              </w:rPr>
              <w:t>课程教学目标3：</w:t>
            </w:r>
            <w:r>
              <w:rPr>
                <w:rFonts w:hint="eastAsia" w:ascii="宋体" w:hAnsi="宋体" w:cs="宋体"/>
                <w:sz w:val="18"/>
                <w:szCs w:val="18"/>
              </w:rPr>
              <w:t>通过本课程学习，要求学生能运用课程所学的理论与方法分析现实经济现象，并能预测相应的经济问题，同时也为今后的继续深造打好坚实的理论基础。</w:t>
            </w:r>
          </w:p>
        </w:tc>
        <w:tc>
          <w:tcPr>
            <w:tcW w:w="1508" w:type="pct"/>
            <w:vAlign w:val="center"/>
          </w:tcPr>
          <w:p w14:paraId="5D848439">
            <w:pPr>
              <w:pStyle w:val="2"/>
              <w:adjustRightInd w:val="0"/>
              <w:snapToGrid w:val="0"/>
              <w:spacing w:line="400" w:lineRule="exact"/>
              <w:ind w:firstLine="0" w:firstLineChars="0"/>
              <w:jc w:val="center"/>
              <w:rPr>
                <w:rFonts w:ascii="宋体" w:hAnsi="宋体" w:cs="宋体"/>
                <w:color w:val="000000"/>
                <w:sz w:val="18"/>
                <w:szCs w:val="18"/>
              </w:rPr>
            </w:pPr>
          </w:p>
        </w:tc>
        <w:tc>
          <w:tcPr>
            <w:tcW w:w="1508" w:type="pct"/>
            <w:vAlign w:val="center"/>
          </w:tcPr>
          <w:p w14:paraId="17BE7DCE">
            <w:pPr>
              <w:pStyle w:val="2"/>
              <w:adjustRightInd w:val="0"/>
              <w:snapToGrid w:val="0"/>
              <w:spacing w:line="400" w:lineRule="exact"/>
              <w:ind w:firstLine="0" w:firstLineChars="0"/>
              <w:jc w:val="center"/>
              <w:rPr>
                <w:rFonts w:ascii="宋体" w:hAnsi="宋体" w:cs="宋体"/>
                <w:color w:val="000000"/>
                <w:sz w:val="18"/>
                <w:szCs w:val="18"/>
              </w:rPr>
            </w:pPr>
            <w:r>
              <w:rPr>
                <w:rFonts w:hint="eastAsia" w:eastAsia="黑体"/>
                <w:bCs/>
                <w:sz w:val="18"/>
                <w:szCs w:val="18"/>
              </w:rPr>
              <w:t>指标点</w:t>
            </w:r>
            <w:r>
              <w:rPr>
                <w:rFonts w:hint="eastAsia" w:ascii="宋体" w:hAnsi="宋体" w:cs="宋体"/>
                <w:bCs/>
                <w:color w:val="000000"/>
                <w:sz w:val="18"/>
                <w:szCs w:val="18"/>
              </w:rPr>
              <w:t>8-1 了解国际经济与贸易领域的学术前沿,熟悉获取贸易投资数据和学术知识的渠道。</w:t>
            </w:r>
          </w:p>
        </w:tc>
      </w:tr>
      <w:tr w14:paraId="1A13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523" w:type="pct"/>
            <w:vAlign w:val="center"/>
          </w:tcPr>
          <w:p w14:paraId="376EB323">
            <w:pPr>
              <w:adjustRightInd w:val="0"/>
              <w:snapToGrid w:val="0"/>
              <w:spacing w:line="40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458" w:type="pct"/>
            <w:vAlign w:val="center"/>
          </w:tcPr>
          <w:p w14:paraId="64481573">
            <w:pPr>
              <w:adjustRightInd w:val="0"/>
              <w:snapToGrid w:val="0"/>
              <w:spacing w:line="400" w:lineRule="exact"/>
              <w:jc w:val="left"/>
              <w:rPr>
                <w:rFonts w:ascii="宋体" w:hAnsi="宋体" w:cs="宋体"/>
                <w:b/>
                <w:bCs/>
                <w:sz w:val="18"/>
                <w:szCs w:val="18"/>
              </w:rPr>
            </w:pPr>
            <w:r>
              <w:rPr>
                <w:rFonts w:hint="eastAsia" w:ascii="宋体" w:hAnsi="宋体" w:cs="宋体"/>
                <w:b/>
                <w:bCs/>
                <w:sz w:val="18"/>
                <w:szCs w:val="18"/>
              </w:rPr>
              <w:t>课程教学目标4：</w:t>
            </w:r>
            <w:r>
              <w:rPr>
                <w:rFonts w:hint="eastAsia" w:ascii="宋体" w:hAnsi="宋体" w:cs="宋体"/>
                <w:sz w:val="18"/>
                <w:szCs w:val="18"/>
              </w:rPr>
              <w:t>通过对经济学模型的分析，结合模型在现实中的应用，引导学生树立正确的科学观，培养学生严谨治学科学精神，孜孜不倦的钻研精神以及知行合一的创新精神。</w:t>
            </w:r>
          </w:p>
        </w:tc>
        <w:tc>
          <w:tcPr>
            <w:tcW w:w="1508" w:type="pct"/>
            <w:vAlign w:val="center"/>
          </w:tcPr>
          <w:p w14:paraId="73ED10DC">
            <w:pPr>
              <w:pStyle w:val="2"/>
              <w:adjustRightInd w:val="0"/>
              <w:snapToGrid w:val="0"/>
              <w:spacing w:line="400" w:lineRule="exact"/>
              <w:ind w:firstLine="0" w:firstLineChars="0"/>
              <w:jc w:val="center"/>
              <w:rPr>
                <w:rFonts w:ascii="宋体" w:hAnsi="宋体" w:cs="宋体"/>
                <w:color w:val="000000"/>
                <w:sz w:val="18"/>
                <w:szCs w:val="18"/>
              </w:rPr>
            </w:pPr>
          </w:p>
        </w:tc>
        <w:tc>
          <w:tcPr>
            <w:tcW w:w="1508" w:type="pct"/>
            <w:vAlign w:val="center"/>
          </w:tcPr>
          <w:p w14:paraId="11B4F7F4">
            <w:pPr>
              <w:pStyle w:val="2"/>
              <w:adjustRightInd w:val="0"/>
              <w:snapToGrid w:val="0"/>
              <w:spacing w:line="400" w:lineRule="exact"/>
              <w:ind w:firstLine="0" w:firstLineChars="0"/>
              <w:jc w:val="center"/>
              <w:rPr>
                <w:rFonts w:eastAsia="黑体"/>
                <w:b/>
                <w:sz w:val="18"/>
                <w:szCs w:val="18"/>
              </w:rPr>
            </w:pPr>
            <w:r>
              <w:rPr>
                <w:rFonts w:hint="eastAsia" w:eastAsia="黑体"/>
                <w:bCs/>
                <w:sz w:val="18"/>
                <w:szCs w:val="18"/>
              </w:rPr>
              <w:t>指标点</w:t>
            </w:r>
            <w:r>
              <w:rPr>
                <w:rFonts w:hint="eastAsia" w:ascii="宋体" w:hAnsi="宋体" w:cs="宋体"/>
                <w:bCs/>
                <w:color w:val="000000"/>
                <w:sz w:val="18"/>
                <w:szCs w:val="18"/>
              </w:rPr>
              <w:t>8-1 了解国际经济与贸易领域的学术前沿,熟悉获取贸易投资数据和学术知识的渠道。</w:t>
            </w:r>
          </w:p>
        </w:tc>
      </w:tr>
    </w:tbl>
    <w:p w14:paraId="56E9E808">
      <w:pPr>
        <w:adjustRightInd w:val="0"/>
        <w:snapToGrid w:val="0"/>
        <w:spacing w:line="360" w:lineRule="auto"/>
        <w:ind w:firstLine="241" w:firstLineChars="100"/>
        <w:rPr>
          <w:rFonts w:ascii="宋体" w:hAnsi="宋体"/>
          <w:b/>
          <w:color w:val="000000"/>
          <w:sz w:val="24"/>
        </w:rPr>
      </w:pPr>
    </w:p>
    <w:p w14:paraId="187974EB">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60ACFD5E">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9"/>
        <w:gridCol w:w="1519"/>
        <w:gridCol w:w="2461"/>
        <w:gridCol w:w="323"/>
        <w:gridCol w:w="3425"/>
        <w:gridCol w:w="2090"/>
        <w:gridCol w:w="697"/>
        <w:gridCol w:w="1225"/>
        <w:gridCol w:w="1031"/>
      </w:tblGrid>
      <w:tr w14:paraId="743D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688DD78E">
            <w:pPr>
              <w:adjustRightInd w:val="0"/>
              <w:snapToGrid w:val="0"/>
              <w:spacing w:line="400" w:lineRule="exact"/>
              <w:jc w:val="center"/>
              <w:rPr>
                <w:rFonts w:ascii="宋体" w:hAnsi="宋体" w:cs="宋体"/>
                <w:sz w:val="18"/>
                <w:szCs w:val="18"/>
              </w:rPr>
            </w:pPr>
            <w:r>
              <w:rPr>
                <w:rFonts w:hint="eastAsia" w:ascii="宋体" w:hAnsi="宋体" w:cs="宋体"/>
                <w:sz w:val="18"/>
                <w:szCs w:val="18"/>
              </w:rPr>
              <w:t>序号</w:t>
            </w:r>
          </w:p>
        </w:tc>
        <w:tc>
          <w:tcPr>
            <w:tcW w:w="909" w:type="dxa"/>
            <w:vMerge w:val="restart"/>
            <w:shd w:val="clear" w:color="auto" w:fill="auto"/>
            <w:vAlign w:val="center"/>
          </w:tcPr>
          <w:p w14:paraId="0E2CC5BB">
            <w:pPr>
              <w:adjustRightInd w:val="0"/>
              <w:snapToGrid w:val="0"/>
              <w:spacing w:line="400" w:lineRule="exact"/>
              <w:jc w:val="center"/>
              <w:rPr>
                <w:rFonts w:ascii="宋体" w:hAnsi="宋体" w:cs="宋体"/>
                <w:sz w:val="18"/>
                <w:szCs w:val="18"/>
              </w:rPr>
            </w:pPr>
            <w:r>
              <w:rPr>
                <w:rFonts w:hint="eastAsia" w:ascii="宋体" w:hAnsi="宋体" w:cs="宋体"/>
                <w:sz w:val="18"/>
                <w:szCs w:val="18"/>
              </w:rPr>
              <w:t>章节或知识点</w:t>
            </w:r>
          </w:p>
        </w:tc>
        <w:tc>
          <w:tcPr>
            <w:tcW w:w="1519" w:type="dxa"/>
            <w:vMerge w:val="restart"/>
            <w:shd w:val="clear" w:color="auto" w:fill="auto"/>
            <w:vAlign w:val="center"/>
          </w:tcPr>
          <w:p w14:paraId="41246EBE">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教学内容</w:t>
            </w:r>
          </w:p>
        </w:tc>
        <w:tc>
          <w:tcPr>
            <w:tcW w:w="2461" w:type="dxa"/>
            <w:vMerge w:val="restart"/>
            <w:shd w:val="clear" w:color="auto" w:fill="auto"/>
            <w:vAlign w:val="center"/>
          </w:tcPr>
          <w:p w14:paraId="2661DAAD">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教学重点、难点，课程思政要素</w:t>
            </w:r>
          </w:p>
        </w:tc>
        <w:tc>
          <w:tcPr>
            <w:tcW w:w="323" w:type="dxa"/>
            <w:vMerge w:val="restart"/>
            <w:shd w:val="clear" w:color="auto" w:fill="auto"/>
            <w:vAlign w:val="center"/>
          </w:tcPr>
          <w:p w14:paraId="44F943DE">
            <w:pPr>
              <w:adjustRightInd w:val="0"/>
              <w:snapToGrid w:val="0"/>
              <w:spacing w:line="400" w:lineRule="exact"/>
              <w:jc w:val="center"/>
              <w:rPr>
                <w:rFonts w:ascii="宋体" w:hAnsi="宋体" w:cs="宋体"/>
                <w:sz w:val="18"/>
                <w:szCs w:val="18"/>
              </w:rPr>
            </w:pPr>
            <w:r>
              <w:rPr>
                <w:rFonts w:hint="eastAsia" w:ascii="宋体" w:hAnsi="宋体" w:cs="宋体"/>
                <w:sz w:val="18"/>
                <w:szCs w:val="18"/>
              </w:rPr>
              <w:t>学时</w:t>
            </w:r>
          </w:p>
          <w:p w14:paraId="3DC22BD8">
            <w:pPr>
              <w:adjustRightInd w:val="0"/>
              <w:snapToGrid w:val="0"/>
              <w:spacing w:line="400" w:lineRule="exact"/>
              <w:jc w:val="center"/>
              <w:rPr>
                <w:rFonts w:ascii="宋体" w:hAnsi="宋体" w:cs="宋体"/>
                <w:sz w:val="18"/>
                <w:szCs w:val="18"/>
              </w:rPr>
            </w:pPr>
            <w:r>
              <w:rPr>
                <w:rFonts w:hint="eastAsia" w:ascii="宋体" w:hAnsi="宋体" w:cs="宋体"/>
                <w:sz w:val="18"/>
                <w:szCs w:val="18"/>
              </w:rPr>
              <w:t>分配</w:t>
            </w:r>
          </w:p>
        </w:tc>
        <w:tc>
          <w:tcPr>
            <w:tcW w:w="3425" w:type="dxa"/>
            <w:vMerge w:val="restart"/>
            <w:shd w:val="clear" w:color="auto" w:fill="auto"/>
            <w:vAlign w:val="center"/>
          </w:tcPr>
          <w:p w14:paraId="108852C6">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教学要求</w:t>
            </w:r>
          </w:p>
          <w:p w14:paraId="6BF8E6E2">
            <w:pPr>
              <w:adjustRightInd w:val="0"/>
              <w:snapToGrid w:val="0"/>
              <w:spacing w:line="400" w:lineRule="exact"/>
              <w:jc w:val="center"/>
              <w:rPr>
                <w:rFonts w:ascii="宋体" w:hAnsi="宋体" w:cs="宋体"/>
                <w:sz w:val="18"/>
                <w:szCs w:val="18"/>
              </w:rPr>
            </w:pPr>
            <w:r>
              <w:rPr>
                <w:rFonts w:hint="eastAsia" w:ascii="宋体" w:hAnsi="宋体" w:cs="宋体"/>
                <w:sz w:val="18"/>
                <w:szCs w:val="18"/>
              </w:rPr>
              <w:t>（明确知识、能力、素质要求，</w:t>
            </w:r>
          </w:p>
          <w:p w14:paraId="069592B2">
            <w:pPr>
              <w:adjustRightInd w:val="0"/>
              <w:snapToGrid w:val="0"/>
              <w:spacing w:line="400" w:lineRule="exact"/>
              <w:jc w:val="center"/>
              <w:rPr>
                <w:rFonts w:ascii="宋体" w:hAnsi="宋体" w:cs="宋体"/>
                <w:sz w:val="18"/>
                <w:szCs w:val="18"/>
              </w:rPr>
            </w:pPr>
            <w:r>
              <w:rPr>
                <w:rFonts w:hint="eastAsia" w:ascii="宋体" w:hAnsi="宋体" w:cs="宋体"/>
                <w:sz w:val="18"/>
                <w:szCs w:val="18"/>
              </w:rPr>
              <w:t>应包含课程思政要求)</w:t>
            </w:r>
          </w:p>
        </w:tc>
        <w:tc>
          <w:tcPr>
            <w:tcW w:w="2090" w:type="dxa"/>
            <w:vMerge w:val="restart"/>
            <w:shd w:val="clear" w:color="auto" w:fill="auto"/>
            <w:vAlign w:val="center"/>
          </w:tcPr>
          <w:p w14:paraId="4AA8FCBE">
            <w:pPr>
              <w:adjustRightInd w:val="0"/>
              <w:snapToGrid w:val="0"/>
              <w:spacing w:line="400" w:lineRule="exact"/>
              <w:jc w:val="center"/>
              <w:rPr>
                <w:rFonts w:ascii="宋体" w:hAnsi="宋体" w:cs="宋体"/>
                <w:sz w:val="18"/>
                <w:szCs w:val="18"/>
              </w:rPr>
            </w:pPr>
            <w:r>
              <w:rPr>
                <w:rFonts w:hint="eastAsia" w:ascii="宋体" w:hAnsi="宋体" w:cs="宋体"/>
                <w:sz w:val="18"/>
                <w:szCs w:val="18"/>
              </w:rPr>
              <w:t>教学方式</w:t>
            </w:r>
          </w:p>
        </w:tc>
        <w:tc>
          <w:tcPr>
            <w:tcW w:w="1922" w:type="dxa"/>
            <w:gridSpan w:val="2"/>
            <w:shd w:val="clear" w:color="auto" w:fill="auto"/>
            <w:vAlign w:val="center"/>
          </w:tcPr>
          <w:p w14:paraId="70CE26F9">
            <w:pPr>
              <w:adjustRightInd w:val="0"/>
              <w:snapToGrid w:val="0"/>
              <w:spacing w:line="400" w:lineRule="exact"/>
              <w:jc w:val="center"/>
              <w:rPr>
                <w:rFonts w:ascii="宋体" w:hAnsi="宋体" w:cs="宋体"/>
                <w:sz w:val="18"/>
                <w:szCs w:val="18"/>
              </w:rPr>
            </w:pPr>
            <w:r>
              <w:rPr>
                <w:rFonts w:hint="eastAsia" w:ascii="宋体" w:hAnsi="宋体" w:cs="宋体"/>
                <w:sz w:val="18"/>
                <w:szCs w:val="18"/>
              </w:rPr>
              <w:t>学生任务</w:t>
            </w:r>
          </w:p>
        </w:tc>
        <w:tc>
          <w:tcPr>
            <w:tcW w:w="1031" w:type="dxa"/>
            <w:vMerge w:val="restart"/>
            <w:shd w:val="clear" w:color="auto" w:fill="auto"/>
            <w:vAlign w:val="center"/>
          </w:tcPr>
          <w:p w14:paraId="7842A662">
            <w:pPr>
              <w:adjustRightInd w:val="0"/>
              <w:snapToGrid w:val="0"/>
              <w:spacing w:line="400" w:lineRule="exact"/>
              <w:jc w:val="center"/>
              <w:rPr>
                <w:rFonts w:ascii="宋体" w:hAnsi="宋体" w:cs="宋体"/>
                <w:sz w:val="18"/>
                <w:szCs w:val="18"/>
              </w:rPr>
            </w:pPr>
            <w:r>
              <w:rPr>
                <w:rFonts w:hint="eastAsia" w:ascii="宋体" w:hAnsi="宋体" w:cs="宋体"/>
                <w:sz w:val="18"/>
                <w:szCs w:val="18"/>
              </w:rPr>
              <w:t>所支撑</w:t>
            </w:r>
          </w:p>
          <w:p w14:paraId="6E26B9DB">
            <w:pPr>
              <w:adjustRightInd w:val="0"/>
              <w:snapToGrid w:val="0"/>
              <w:spacing w:line="400" w:lineRule="exact"/>
              <w:jc w:val="center"/>
              <w:rPr>
                <w:rFonts w:ascii="宋体" w:hAnsi="宋体" w:cs="宋体"/>
                <w:sz w:val="18"/>
                <w:szCs w:val="18"/>
              </w:rPr>
            </w:pPr>
            <w:r>
              <w:rPr>
                <w:rFonts w:hint="eastAsia" w:ascii="宋体" w:hAnsi="宋体" w:cs="宋体"/>
                <w:sz w:val="18"/>
                <w:szCs w:val="18"/>
              </w:rPr>
              <w:t>课程目标</w:t>
            </w:r>
            <w:r>
              <w:rPr>
                <w:rFonts w:hint="eastAsia" w:ascii="宋体" w:hAnsi="宋体" w:cs="宋体"/>
                <w:sz w:val="18"/>
                <w:szCs w:val="18"/>
                <w:vertAlign w:val="superscript"/>
              </w:rPr>
              <w:t>*</w:t>
            </w:r>
          </w:p>
        </w:tc>
      </w:tr>
      <w:tr w14:paraId="23ED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0B1233E2">
            <w:pPr>
              <w:adjustRightInd w:val="0"/>
              <w:snapToGrid w:val="0"/>
              <w:spacing w:line="400" w:lineRule="exact"/>
              <w:jc w:val="center"/>
              <w:rPr>
                <w:rFonts w:ascii="宋体" w:hAnsi="宋体" w:cs="宋体"/>
                <w:sz w:val="18"/>
                <w:szCs w:val="18"/>
              </w:rPr>
            </w:pPr>
          </w:p>
        </w:tc>
        <w:tc>
          <w:tcPr>
            <w:tcW w:w="909" w:type="dxa"/>
            <w:vMerge w:val="continue"/>
            <w:shd w:val="clear" w:color="auto" w:fill="auto"/>
            <w:vAlign w:val="center"/>
          </w:tcPr>
          <w:p w14:paraId="1C6130C4">
            <w:pPr>
              <w:adjustRightInd w:val="0"/>
              <w:snapToGrid w:val="0"/>
              <w:spacing w:line="400" w:lineRule="exact"/>
              <w:jc w:val="center"/>
              <w:rPr>
                <w:rFonts w:ascii="宋体" w:hAnsi="宋体" w:cs="宋体"/>
                <w:sz w:val="18"/>
                <w:szCs w:val="18"/>
              </w:rPr>
            </w:pPr>
          </w:p>
        </w:tc>
        <w:tc>
          <w:tcPr>
            <w:tcW w:w="1519" w:type="dxa"/>
            <w:vMerge w:val="continue"/>
            <w:shd w:val="clear" w:color="auto" w:fill="auto"/>
            <w:vAlign w:val="center"/>
          </w:tcPr>
          <w:p w14:paraId="52CB90AD">
            <w:pPr>
              <w:adjustRightInd w:val="0"/>
              <w:snapToGrid w:val="0"/>
              <w:spacing w:line="400" w:lineRule="exact"/>
              <w:jc w:val="center"/>
              <w:rPr>
                <w:rFonts w:ascii="宋体" w:hAnsi="宋体" w:cs="宋体"/>
                <w:sz w:val="18"/>
                <w:szCs w:val="18"/>
              </w:rPr>
            </w:pPr>
          </w:p>
        </w:tc>
        <w:tc>
          <w:tcPr>
            <w:tcW w:w="2461" w:type="dxa"/>
            <w:vMerge w:val="continue"/>
            <w:shd w:val="clear" w:color="auto" w:fill="auto"/>
            <w:vAlign w:val="center"/>
          </w:tcPr>
          <w:p w14:paraId="71CD96E1">
            <w:pPr>
              <w:adjustRightInd w:val="0"/>
              <w:snapToGrid w:val="0"/>
              <w:spacing w:line="400" w:lineRule="exact"/>
              <w:jc w:val="center"/>
              <w:rPr>
                <w:rFonts w:ascii="宋体" w:hAnsi="宋体" w:cs="宋体"/>
                <w:sz w:val="18"/>
                <w:szCs w:val="18"/>
              </w:rPr>
            </w:pPr>
          </w:p>
        </w:tc>
        <w:tc>
          <w:tcPr>
            <w:tcW w:w="323" w:type="dxa"/>
            <w:vMerge w:val="continue"/>
            <w:shd w:val="clear" w:color="auto" w:fill="auto"/>
            <w:vAlign w:val="center"/>
          </w:tcPr>
          <w:p w14:paraId="42ACDEB7">
            <w:pPr>
              <w:adjustRightInd w:val="0"/>
              <w:snapToGrid w:val="0"/>
              <w:spacing w:line="400" w:lineRule="exact"/>
              <w:jc w:val="center"/>
              <w:rPr>
                <w:rFonts w:ascii="宋体" w:hAnsi="宋体" w:cs="宋体"/>
                <w:sz w:val="18"/>
                <w:szCs w:val="18"/>
              </w:rPr>
            </w:pPr>
          </w:p>
        </w:tc>
        <w:tc>
          <w:tcPr>
            <w:tcW w:w="3425" w:type="dxa"/>
            <w:vMerge w:val="continue"/>
            <w:shd w:val="clear" w:color="auto" w:fill="auto"/>
            <w:vAlign w:val="center"/>
          </w:tcPr>
          <w:p w14:paraId="754AA2C6">
            <w:pPr>
              <w:adjustRightInd w:val="0"/>
              <w:snapToGrid w:val="0"/>
              <w:spacing w:line="400" w:lineRule="exact"/>
              <w:jc w:val="center"/>
              <w:rPr>
                <w:rFonts w:ascii="宋体" w:hAnsi="宋体" w:cs="宋体"/>
                <w:sz w:val="18"/>
                <w:szCs w:val="18"/>
              </w:rPr>
            </w:pPr>
          </w:p>
        </w:tc>
        <w:tc>
          <w:tcPr>
            <w:tcW w:w="2090" w:type="dxa"/>
            <w:vMerge w:val="continue"/>
            <w:shd w:val="clear" w:color="auto" w:fill="auto"/>
            <w:vAlign w:val="center"/>
          </w:tcPr>
          <w:p w14:paraId="515E8092">
            <w:pPr>
              <w:adjustRightInd w:val="0"/>
              <w:snapToGrid w:val="0"/>
              <w:spacing w:line="400" w:lineRule="exact"/>
              <w:jc w:val="center"/>
              <w:rPr>
                <w:rFonts w:ascii="宋体" w:hAnsi="宋体" w:cs="宋体"/>
                <w:sz w:val="18"/>
                <w:szCs w:val="18"/>
              </w:rPr>
            </w:pPr>
          </w:p>
        </w:tc>
        <w:tc>
          <w:tcPr>
            <w:tcW w:w="697" w:type="dxa"/>
            <w:shd w:val="clear" w:color="auto" w:fill="auto"/>
            <w:vAlign w:val="center"/>
          </w:tcPr>
          <w:p w14:paraId="240884E6">
            <w:pPr>
              <w:adjustRightInd w:val="0"/>
              <w:snapToGrid w:val="0"/>
              <w:spacing w:line="400" w:lineRule="exact"/>
              <w:jc w:val="center"/>
              <w:rPr>
                <w:rFonts w:ascii="宋体" w:hAnsi="宋体" w:cs="宋体"/>
                <w:sz w:val="18"/>
                <w:szCs w:val="18"/>
              </w:rPr>
            </w:pPr>
            <w:r>
              <w:rPr>
                <w:rFonts w:hint="eastAsia" w:ascii="宋体" w:hAnsi="宋体" w:cs="宋体"/>
                <w:sz w:val="18"/>
                <w:szCs w:val="18"/>
              </w:rPr>
              <w:t>作业要求</w:t>
            </w:r>
          </w:p>
        </w:tc>
        <w:tc>
          <w:tcPr>
            <w:tcW w:w="1225" w:type="dxa"/>
            <w:shd w:val="clear" w:color="auto" w:fill="auto"/>
            <w:vAlign w:val="center"/>
          </w:tcPr>
          <w:p w14:paraId="0A0B9049">
            <w:pPr>
              <w:adjustRightInd w:val="0"/>
              <w:snapToGrid w:val="0"/>
              <w:spacing w:line="400" w:lineRule="exact"/>
              <w:jc w:val="center"/>
              <w:rPr>
                <w:rFonts w:ascii="宋体" w:hAnsi="宋体" w:cs="宋体"/>
                <w:sz w:val="18"/>
                <w:szCs w:val="18"/>
              </w:rPr>
            </w:pPr>
            <w:r>
              <w:rPr>
                <w:rFonts w:hint="eastAsia" w:ascii="宋体" w:hAnsi="宋体" w:cs="宋体"/>
                <w:sz w:val="18"/>
                <w:szCs w:val="18"/>
              </w:rPr>
              <w:t>其他要求(自学/讨论）</w:t>
            </w:r>
          </w:p>
        </w:tc>
        <w:tc>
          <w:tcPr>
            <w:tcW w:w="1031" w:type="dxa"/>
            <w:vMerge w:val="continue"/>
            <w:shd w:val="clear" w:color="auto" w:fill="auto"/>
            <w:vAlign w:val="center"/>
          </w:tcPr>
          <w:p w14:paraId="64616270">
            <w:pPr>
              <w:adjustRightInd w:val="0"/>
              <w:snapToGrid w:val="0"/>
              <w:spacing w:line="400" w:lineRule="exact"/>
              <w:jc w:val="center"/>
              <w:rPr>
                <w:rFonts w:ascii="宋体" w:hAnsi="宋体" w:cs="宋体"/>
                <w:sz w:val="18"/>
                <w:szCs w:val="18"/>
              </w:rPr>
            </w:pPr>
          </w:p>
        </w:tc>
      </w:tr>
      <w:tr w14:paraId="7990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1E4361E5">
            <w:pPr>
              <w:adjustRightInd w:val="0"/>
              <w:snapToGrid w:val="0"/>
              <w:spacing w:line="400" w:lineRule="exact"/>
              <w:jc w:val="center"/>
              <w:rPr>
                <w:rFonts w:ascii="宋体" w:hAnsi="宋体" w:cs="宋体"/>
                <w:sz w:val="18"/>
                <w:szCs w:val="18"/>
              </w:rPr>
            </w:pPr>
            <w:r>
              <w:rPr>
                <w:rFonts w:hint="eastAsia" w:ascii="宋体" w:hAnsi="宋体" w:cs="宋体"/>
                <w:sz w:val="18"/>
                <w:szCs w:val="18"/>
              </w:rPr>
              <w:t>1</w:t>
            </w:r>
          </w:p>
        </w:tc>
        <w:tc>
          <w:tcPr>
            <w:tcW w:w="909" w:type="dxa"/>
            <w:shd w:val="clear" w:color="auto" w:fill="auto"/>
          </w:tcPr>
          <w:p w14:paraId="1FD43E8D">
            <w:pPr>
              <w:adjustRightInd w:val="0"/>
              <w:snapToGrid w:val="0"/>
              <w:spacing w:line="400" w:lineRule="exact"/>
              <w:jc w:val="left"/>
              <w:rPr>
                <w:rFonts w:ascii="宋体" w:hAnsi="宋体" w:cs="宋体"/>
                <w:sz w:val="18"/>
                <w:szCs w:val="18"/>
              </w:rPr>
            </w:pPr>
            <w:r>
              <w:rPr>
                <w:rFonts w:hint="eastAsia" w:ascii="宋体" w:hAnsi="宋体" w:cs="宋体"/>
                <w:sz w:val="18"/>
                <w:szCs w:val="18"/>
              </w:rPr>
              <w:t>第一章</w:t>
            </w:r>
          </w:p>
          <w:p w14:paraId="795F51A8">
            <w:pPr>
              <w:adjustRightInd w:val="0"/>
              <w:snapToGrid w:val="0"/>
              <w:spacing w:line="400" w:lineRule="exact"/>
              <w:rPr>
                <w:rFonts w:ascii="宋体" w:hAnsi="宋体" w:cs="宋体"/>
                <w:sz w:val="18"/>
                <w:szCs w:val="18"/>
              </w:rPr>
            </w:pPr>
            <w:r>
              <w:rPr>
                <w:rFonts w:hint="eastAsia" w:ascii="宋体" w:hAnsi="宋体" w:cs="宋体"/>
                <w:sz w:val="18"/>
                <w:szCs w:val="18"/>
              </w:rPr>
              <w:t>市场</w:t>
            </w:r>
          </w:p>
        </w:tc>
        <w:tc>
          <w:tcPr>
            <w:tcW w:w="1519" w:type="dxa"/>
            <w:shd w:val="clear" w:color="auto" w:fill="auto"/>
            <w:vAlign w:val="center"/>
          </w:tcPr>
          <w:p w14:paraId="2511DAB8">
            <w:pPr>
              <w:spacing w:line="400" w:lineRule="exact"/>
              <w:jc w:val="left"/>
              <w:rPr>
                <w:rFonts w:ascii="宋体" w:hAnsi="宋体" w:cs="宋体"/>
                <w:sz w:val="18"/>
                <w:szCs w:val="18"/>
              </w:rPr>
            </w:pPr>
            <w:r>
              <w:rPr>
                <w:rFonts w:hint="eastAsia" w:ascii="宋体" w:hAnsi="宋体" w:cs="宋体"/>
                <w:sz w:val="18"/>
                <w:szCs w:val="18"/>
              </w:rPr>
              <w:t>1.基本模型构建</w:t>
            </w:r>
          </w:p>
          <w:p w14:paraId="463A94A2">
            <w:pPr>
              <w:spacing w:line="400" w:lineRule="exact"/>
              <w:jc w:val="left"/>
              <w:rPr>
                <w:rFonts w:ascii="宋体" w:hAnsi="宋体" w:cs="宋体"/>
                <w:sz w:val="18"/>
                <w:szCs w:val="18"/>
              </w:rPr>
            </w:pPr>
            <w:r>
              <w:rPr>
                <w:rFonts w:hint="eastAsia" w:ascii="宋体" w:hAnsi="宋体" w:cs="宋体"/>
                <w:sz w:val="18"/>
                <w:szCs w:val="18"/>
              </w:rPr>
              <w:t>2.市场均衡条件</w:t>
            </w:r>
          </w:p>
          <w:p w14:paraId="65EF7386">
            <w:pPr>
              <w:spacing w:line="400" w:lineRule="exact"/>
              <w:jc w:val="left"/>
              <w:rPr>
                <w:rFonts w:ascii="宋体" w:hAnsi="宋体" w:cs="宋体"/>
                <w:sz w:val="18"/>
                <w:szCs w:val="18"/>
              </w:rPr>
            </w:pPr>
            <w:r>
              <w:rPr>
                <w:rFonts w:hint="eastAsia" w:ascii="宋体" w:hAnsi="宋体" w:cs="宋体"/>
                <w:sz w:val="18"/>
                <w:szCs w:val="18"/>
              </w:rPr>
              <w:t>3.比较静态分析</w:t>
            </w:r>
          </w:p>
          <w:p w14:paraId="080BA556">
            <w:pPr>
              <w:spacing w:line="400" w:lineRule="exact"/>
              <w:jc w:val="left"/>
              <w:rPr>
                <w:rFonts w:ascii="宋体" w:hAnsi="宋体" w:cs="宋体"/>
                <w:sz w:val="18"/>
                <w:szCs w:val="18"/>
              </w:rPr>
            </w:pPr>
            <w:r>
              <w:rPr>
                <w:rFonts w:hint="eastAsia" w:ascii="宋体" w:hAnsi="宋体" w:cs="宋体"/>
                <w:sz w:val="18"/>
                <w:szCs w:val="18"/>
              </w:rPr>
              <w:t>4.经济模型扩展</w:t>
            </w:r>
          </w:p>
        </w:tc>
        <w:tc>
          <w:tcPr>
            <w:tcW w:w="2461" w:type="dxa"/>
            <w:shd w:val="clear" w:color="auto" w:fill="auto"/>
          </w:tcPr>
          <w:p w14:paraId="1EF3A260">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2AC09B48">
            <w:pPr>
              <w:adjustRightInd w:val="0"/>
              <w:snapToGrid w:val="0"/>
              <w:spacing w:line="400" w:lineRule="exact"/>
              <w:rPr>
                <w:rFonts w:ascii="宋体" w:hAnsi="宋体" w:cs="宋体"/>
                <w:sz w:val="18"/>
                <w:szCs w:val="18"/>
              </w:rPr>
            </w:pPr>
            <w:r>
              <w:rPr>
                <w:rFonts w:hint="eastAsia" w:ascii="宋体" w:hAnsi="宋体" w:cs="宋体"/>
                <w:sz w:val="18"/>
                <w:szCs w:val="18"/>
              </w:rPr>
              <w:t>研究方法：经济模型、比较静态分析</w:t>
            </w:r>
          </w:p>
          <w:p w14:paraId="03ACECA8">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6117E3ED">
            <w:pPr>
              <w:adjustRightInd w:val="0"/>
              <w:snapToGrid w:val="0"/>
              <w:spacing w:line="400" w:lineRule="exact"/>
              <w:rPr>
                <w:rFonts w:ascii="宋体" w:hAnsi="宋体" w:cs="宋体"/>
                <w:sz w:val="18"/>
                <w:szCs w:val="18"/>
              </w:rPr>
            </w:pPr>
            <w:r>
              <w:rPr>
                <w:rFonts w:hint="eastAsia" w:ascii="宋体" w:hAnsi="宋体" w:cs="宋体"/>
                <w:sz w:val="18"/>
                <w:szCs w:val="18"/>
              </w:rPr>
              <w:t>变量类型：外生变量、内生变量</w:t>
            </w:r>
          </w:p>
          <w:p w14:paraId="3D22B573">
            <w:pPr>
              <w:adjustRightInd w:val="0"/>
              <w:snapToGrid w:val="0"/>
              <w:spacing w:line="400" w:lineRule="exact"/>
              <w:rPr>
                <w:rFonts w:hint="eastAsia" w:ascii="宋体" w:hAnsi="宋体" w:cs="宋体"/>
                <w:color w:val="C00000"/>
                <w:sz w:val="18"/>
                <w:szCs w:val="18"/>
              </w:rPr>
            </w:pPr>
            <w:r>
              <w:rPr>
                <w:rFonts w:hint="eastAsia" w:ascii="宋体" w:hAnsi="宋体" w:cs="宋体"/>
                <w:color w:val="C00000"/>
                <w:sz w:val="18"/>
                <w:szCs w:val="18"/>
              </w:rPr>
              <w:t>课程思政要素：培养学生的科学精神</w:t>
            </w:r>
          </w:p>
          <w:p w14:paraId="7D6AB3F8">
            <w:pPr>
              <w:adjustRightInd w:val="0"/>
              <w:snapToGrid w:val="0"/>
              <w:spacing w:line="400" w:lineRule="exact"/>
              <w:rPr>
                <w:rFonts w:ascii="宋体" w:hAnsi="宋体" w:cs="宋体"/>
                <w:sz w:val="18"/>
                <w:szCs w:val="18"/>
              </w:rPr>
            </w:pPr>
          </w:p>
        </w:tc>
        <w:tc>
          <w:tcPr>
            <w:tcW w:w="323" w:type="dxa"/>
            <w:shd w:val="clear" w:color="auto" w:fill="auto"/>
          </w:tcPr>
          <w:p w14:paraId="10168DC2">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56C5FE8C">
            <w:pPr>
              <w:adjustRightInd w:val="0"/>
              <w:snapToGrid w:val="0"/>
              <w:spacing w:line="400" w:lineRule="exact"/>
              <w:rPr>
                <w:rFonts w:ascii="宋体" w:hAnsi="宋体" w:cs="宋体"/>
                <w:sz w:val="18"/>
                <w:szCs w:val="18"/>
              </w:rPr>
            </w:pPr>
            <w:r>
              <w:rPr>
                <w:rFonts w:hint="eastAsia" w:ascii="宋体" w:hAnsi="宋体" w:cs="宋体"/>
                <w:sz w:val="18"/>
                <w:szCs w:val="18"/>
              </w:rPr>
              <w:t>知识要求：了解基本模型构建，市场均衡条件，比较静态分析，经济模型扩展相关知识</w:t>
            </w:r>
          </w:p>
          <w:p w14:paraId="5F1F3D0F">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：掌握经济模型的区别及利用模型分析的几种方式</w:t>
            </w:r>
          </w:p>
          <w:p w14:paraId="531634A7">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rPr>
              <w:t>思政</w:t>
            </w:r>
            <w:r>
              <w:rPr>
                <w:rFonts w:hint="eastAsia" w:ascii="宋体" w:hAnsi="宋体" w:cs="宋体"/>
                <w:color w:val="C00000"/>
                <w:sz w:val="18"/>
                <w:szCs w:val="18"/>
                <w:lang w:val="en-US" w:eastAsia="zh-CN"/>
              </w:rPr>
              <w:t>要求</w:t>
            </w:r>
            <w:r>
              <w:rPr>
                <w:rFonts w:hint="eastAsia" w:ascii="宋体" w:hAnsi="宋体" w:cs="宋体"/>
                <w:color w:val="C00000"/>
                <w:sz w:val="18"/>
                <w:szCs w:val="18"/>
              </w:rPr>
              <w:t>：通过为学生讲解将复杂的经济现象抽象为科学的经济模型的逻辑过程，培养学生的科学精神。</w:t>
            </w:r>
          </w:p>
        </w:tc>
        <w:tc>
          <w:tcPr>
            <w:tcW w:w="2090" w:type="dxa"/>
            <w:shd w:val="clear" w:color="auto" w:fill="auto"/>
          </w:tcPr>
          <w:p w14:paraId="7218AD32">
            <w:pPr>
              <w:spacing w:line="400" w:lineRule="exact"/>
              <w:jc w:val="left"/>
              <w:rPr>
                <w:rFonts w:ascii="宋体" w:hAnsi="宋体" w:cs="宋体"/>
                <w:sz w:val="18"/>
                <w:szCs w:val="18"/>
              </w:rPr>
            </w:pPr>
            <w:r>
              <w:rPr>
                <w:rFonts w:hint="eastAsia" w:ascii="宋体" w:hAnsi="宋体" w:cs="宋体"/>
                <w:sz w:val="18"/>
                <w:szCs w:val="18"/>
              </w:rPr>
              <w:t>课堂讲授法：讲解重、难点。</w:t>
            </w:r>
          </w:p>
          <w:p w14:paraId="213ACC7D">
            <w:pPr>
              <w:spacing w:line="400" w:lineRule="exact"/>
              <w:jc w:val="left"/>
              <w:rPr>
                <w:rFonts w:ascii="宋体" w:hAnsi="宋体" w:cs="宋体"/>
                <w:sz w:val="18"/>
                <w:szCs w:val="18"/>
              </w:rPr>
            </w:pPr>
            <w:r>
              <w:rPr>
                <w:rFonts w:hint="eastAsia" w:ascii="宋体" w:hAnsi="宋体" w:cs="宋体"/>
                <w:sz w:val="18"/>
                <w:szCs w:val="18"/>
              </w:rPr>
              <w:t>小组研讨：课外以小组形式自学、讨论与分享。</w:t>
            </w:r>
          </w:p>
          <w:p w14:paraId="3BE5180C">
            <w:pPr>
              <w:spacing w:line="400" w:lineRule="exact"/>
              <w:jc w:val="left"/>
              <w:rPr>
                <w:rFonts w:ascii="宋体" w:hAnsi="宋体" w:cs="宋体"/>
                <w:sz w:val="18"/>
                <w:szCs w:val="18"/>
              </w:rPr>
            </w:pPr>
            <w:r>
              <w:rPr>
                <w:rFonts w:hint="eastAsia" w:ascii="宋体" w:hAnsi="宋体" w:cs="宋体"/>
                <w:sz w:val="18"/>
                <w:szCs w:val="18"/>
              </w:rPr>
              <w:t>对比法：对比不同经济模型的区别</w:t>
            </w:r>
          </w:p>
        </w:tc>
        <w:tc>
          <w:tcPr>
            <w:tcW w:w="697" w:type="dxa"/>
            <w:shd w:val="clear" w:color="auto" w:fill="auto"/>
          </w:tcPr>
          <w:p w14:paraId="0CC58001">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3F3471F6">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76B4C5F4">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7C0AF10D">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tc>
      </w:tr>
      <w:tr w14:paraId="3E40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7200826C">
            <w:pPr>
              <w:adjustRightInd w:val="0"/>
              <w:snapToGrid w:val="0"/>
              <w:spacing w:line="400" w:lineRule="exact"/>
              <w:jc w:val="center"/>
              <w:rPr>
                <w:rFonts w:ascii="宋体" w:hAnsi="宋体" w:cs="宋体"/>
                <w:sz w:val="18"/>
                <w:szCs w:val="18"/>
              </w:rPr>
            </w:pPr>
            <w:r>
              <w:rPr>
                <w:rFonts w:hint="eastAsia" w:ascii="宋体" w:hAnsi="宋体" w:cs="宋体"/>
                <w:sz w:val="18"/>
                <w:szCs w:val="18"/>
              </w:rPr>
              <w:t>2</w:t>
            </w:r>
          </w:p>
        </w:tc>
        <w:tc>
          <w:tcPr>
            <w:tcW w:w="909" w:type="dxa"/>
            <w:shd w:val="clear" w:color="auto" w:fill="auto"/>
          </w:tcPr>
          <w:p w14:paraId="17C28D7B">
            <w:pPr>
              <w:adjustRightInd w:val="0"/>
              <w:snapToGrid w:val="0"/>
              <w:spacing w:line="400" w:lineRule="exact"/>
              <w:rPr>
                <w:rFonts w:ascii="宋体" w:hAnsi="宋体" w:cs="宋体"/>
                <w:sz w:val="18"/>
                <w:szCs w:val="18"/>
              </w:rPr>
            </w:pPr>
            <w:r>
              <w:rPr>
                <w:rFonts w:hint="eastAsia" w:ascii="宋体" w:hAnsi="宋体" w:cs="宋体"/>
                <w:sz w:val="18"/>
                <w:szCs w:val="18"/>
              </w:rPr>
              <w:t>第二章</w:t>
            </w:r>
          </w:p>
          <w:p w14:paraId="3719C5B2">
            <w:pPr>
              <w:adjustRightInd w:val="0"/>
              <w:snapToGrid w:val="0"/>
              <w:spacing w:line="400" w:lineRule="exact"/>
              <w:rPr>
                <w:rFonts w:ascii="宋体" w:hAnsi="宋体" w:cs="宋体"/>
                <w:sz w:val="18"/>
                <w:szCs w:val="18"/>
              </w:rPr>
            </w:pPr>
            <w:r>
              <w:rPr>
                <w:rFonts w:hint="eastAsia" w:ascii="宋体" w:hAnsi="宋体" w:cs="宋体"/>
                <w:sz w:val="18"/>
                <w:szCs w:val="18"/>
              </w:rPr>
              <w:t>预算约束</w:t>
            </w:r>
          </w:p>
        </w:tc>
        <w:tc>
          <w:tcPr>
            <w:tcW w:w="1519" w:type="dxa"/>
            <w:shd w:val="clear" w:color="auto" w:fill="auto"/>
          </w:tcPr>
          <w:p w14:paraId="2BDF0309">
            <w:pPr>
              <w:adjustRightInd w:val="0"/>
              <w:snapToGrid w:val="0"/>
              <w:spacing w:line="400" w:lineRule="exact"/>
              <w:rPr>
                <w:rFonts w:ascii="宋体" w:hAnsi="宋体" w:cs="宋体"/>
                <w:sz w:val="18"/>
                <w:szCs w:val="18"/>
              </w:rPr>
            </w:pPr>
            <w:r>
              <w:rPr>
                <w:rFonts w:hint="eastAsia" w:ascii="宋体" w:hAnsi="宋体" w:cs="宋体"/>
                <w:sz w:val="18"/>
                <w:szCs w:val="18"/>
              </w:rPr>
              <w:t>1.预算约束</w:t>
            </w:r>
          </w:p>
          <w:p w14:paraId="505742E0">
            <w:pPr>
              <w:adjustRightInd w:val="0"/>
              <w:snapToGrid w:val="0"/>
              <w:spacing w:line="400" w:lineRule="exact"/>
              <w:rPr>
                <w:rFonts w:ascii="宋体" w:hAnsi="宋体" w:cs="宋体"/>
                <w:sz w:val="18"/>
                <w:szCs w:val="18"/>
              </w:rPr>
            </w:pPr>
            <w:r>
              <w:rPr>
                <w:rFonts w:hint="eastAsia" w:ascii="宋体" w:hAnsi="宋体" w:cs="宋体"/>
                <w:sz w:val="18"/>
                <w:szCs w:val="18"/>
              </w:rPr>
              <w:t>2.预算线的平动及转动</w:t>
            </w:r>
          </w:p>
          <w:p w14:paraId="7439059A">
            <w:pPr>
              <w:adjustRightInd w:val="0"/>
              <w:snapToGrid w:val="0"/>
              <w:spacing w:line="400" w:lineRule="exact"/>
              <w:rPr>
                <w:rFonts w:ascii="宋体" w:hAnsi="宋体" w:cs="宋体"/>
                <w:sz w:val="18"/>
                <w:szCs w:val="18"/>
              </w:rPr>
            </w:pPr>
            <w:r>
              <w:rPr>
                <w:rFonts w:hint="eastAsia" w:ascii="宋体" w:hAnsi="宋体" w:cs="宋体"/>
                <w:sz w:val="18"/>
                <w:szCs w:val="18"/>
              </w:rPr>
              <w:t>3.计价物</w:t>
            </w:r>
          </w:p>
          <w:p w14:paraId="5E841BFF">
            <w:pPr>
              <w:adjustRightInd w:val="0"/>
              <w:snapToGrid w:val="0"/>
              <w:spacing w:line="400" w:lineRule="exact"/>
              <w:rPr>
                <w:rFonts w:ascii="宋体" w:hAnsi="宋体" w:cs="宋体"/>
                <w:sz w:val="18"/>
                <w:szCs w:val="18"/>
              </w:rPr>
            </w:pPr>
            <w:r>
              <w:rPr>
                <w:rFonts w:hint="eastAsia" w:ascii="宋体" w:hAnsi="宋体" w:cs="宋体"/>
                <w:sz w:val="18"/>
                <w:szCs w:val="18"/>
              </w:rPr>
              <w:t>4.税收、补贴和配给</w:t>
            </w:r>
          </w:p>
        </w:tc>
        <w:tc>
          <w:tcPr>
            <w:tcW w:w="2461" w:type="dxa"/>
            <w:shd w:val="clear" w:color="auto" w:fill="auto"/>
          </w:tcPr>
          <w:p w14:paraId="2B6114A0">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071C614A">
            <w:pPr>
              <w:adjustRightInd w:val="0"/>
              <w:snapToGrid w:val="0"/>
              <w:spacing w:line="400" w:lineRule="exact"/>
              <w:rPr>
                <w:rFonts w:ascii="宋体" w:hAnsi="宋体" w:cs="宋体"/>
                <w:sz w:val="18"/>
                <w:szCs w:val="18"/>
              </w:rPr>
            </w:pPr>
            <w:r>
              <w:rPr>
                <w:rFonts w:hint="eastAsia" w:ascii="宋体" w:hAnsi="宋体" w:cs="宋体"/>
                <w:sz w:val="18"/>
                <w:szCs w:val="18"/>
              </w:rPr>
              <w:t>预算线、预算线变动，变动的原因</w:t>
            </w:r>
          </w:p>
          <w:p w14:paraId="32D1A4B1">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4A55BD3F">
            <w:pPr>
              <w:adjustRightInd w:val="0"/>
              <w:snapToGrid w:val="0"/>
              <w:spacing w:line="400" w:lineRule="exact"/>
              <w:rPr>
                <w:rFonts w:ascii="宋体" w:hAnsi="宋体" w:cs="宋体"/>
                <w:sz w:val="18"/>
                <w:szCs w:val="18"/>
              </w:rPr>
            </w:pPr>
            <w:r>
              <w:rPr>
                <w:rFonts w:hint="eastAsia" w:ascii="宋体" w:hAnsi="宋体" w:cs="宋体"/>
                <w:sz w:val="18"/>
                <w:szCs w:val="18"/>
              </w:rPr>
              <w:t>税收或补贴对预算线的影响</w:t>
            </w:r>
          </w:p>
          <w:p w14:paraId="4AE7BD29">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课程思政要点</w:t>
            </w:r>
            <w:r>
              <w:rPr>
                <w:rFonts w:hint="eastAsia" w:ascii="宋体" w:hAnsi="宋体" w:cs="宋体"/>
                <w:color w:val="C00000"/>
                <w:sz w:val="18"/>
                <w:szCs w:val="18"/>
              </w:rPr>
              <w:t>：培养学生的专研精神</w:t>
            </w:r>
          </w:p>
        </w:tc>
        <w:tc>
          <w:tcPr>
            <w:tcW w:w="323" w:type="dxa"/>
            <w:shd w:val="clear" w:color="auto" w:fill="auto"/>
          </w:tcPr>
          <w:p w14:paraId="43BB5613">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0B2F494F">
            <w:pPr>
              <w:adjustRightInd w:val="0"/>
              <w:snapToGrid w:val="0"/>
              <w:spacing w:line="400" w:lineRule="exact"/>
              <w:rPr>
                <w:rFonts w:ascii="宋体" w:hAnsi="宋体" w:cs="宋体"/>
                <w:sz w:val="18"/>
                <w:szCs w:val="18"/>
              </w:rPr>
            </w:pPr>
            <w:r>
              <w:rPr>
                <w:rFonts w:hint="eastAsia" w:ascii="宋体" w:hAnsi="宋体" w:cs="宋体"/>
                <w:sz w:val="18"/>
                <w:szCs w:val="18"/>
              </w:rPr>
              <w:t>知识要求：了解预算约束，预算线的平动及转动，计价物，税收、补贴和配给等相关知识</w:t>
            </w:r>
          </w:p>
          <w:p w14:paraId="0F406173">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：掌握税收或补贴对预算线的影响</w:t>
            </w:r>
          </w:p>
          <w:p w14:paraId="0E43B406">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思政要求：在预算约束的教学过程中，引导学生进行讨论，发现在学习、生活及工作中可能影响人们行为的各种约束条件，激发他们的专研精神。</w:t>
            </w:r>
          </w:p>
        </w:tc>
        <w:tc>
          <w:tcPr>
            <w:tcW w:w="2090" w:type="dxa"/>
            <w:shd w:val="clear" w:color="auto" w:fill="auto"/>
          </w:tcPr>
          <w:p w14:paraId="2A5C61C7">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7E9276B3">
            <w:pPr>
              <w:adjustRightInd w:val="0"/>
              <w:snapToGrid w:val="0"/>
              <w:spacing w:line="400" w:lineRule="exact"/>
              <w:rPr>
                <w:rFonts w:ascii="宋体" w:hAnsi="宋体" w:cs="宋体"/>
                <w:sz w:val="18"/>
                <w:szCs w:val="18"/>
              </w:rPr>
            </w:pPr>
            <w:r>
              <w:rPr>
                <w:rFonts w:hint="eastAsia" w:ascii="宋体" w:hAnsi="宋体" w:cs="宋体"/>
                <w:sz w:val="18"/>
                <w:szCs w:val="18"/>
              </w:rPr>
              <w:t>小组研讨：税收或补贴对预算线的影响。</w:t>
            </w:r>
          </w:p>
          <w:p w14:paraId="768F504D">
            <w:pPr>
              <w:adjustRightInd w:val="0"/>
              <w:snapToGrid w:val="0"/>
              <w:spacing w:line="400" w:lineRule="exact"/>
              <w:rPr>
                <w:rFonts w:ascii="宋体" w:hAnsi="宋体" w:cs="宋体"/>
                <w:sz w:val="18"/>
                <w:szCs w:val="18"/>
              </w:rPr>
            </w:pPr>
            <w:r>
              <w:rPr>
                <w:rFonts w:hint="eastAsia" w:ascii="宋体" w:hAnsi="宋体" w:cs="宋体"/>
                <w:sz w:val="18"/>
                <w:szCs w:val="18"/>
              </w:rPr>
              <w:t>举例法与课堂练习：预算线的平动及转动的分析与设计举例、课堂练习与习题讲解。</w:t>
            </w:r>
          </w:p>
        </w:tc>
        <w:tc>
          <w:tcPr>
            <w:tcW w:w="697" w:type="dxa"/>
            <w:shd w:val="clear" w:color="auto" w:fill="auto"/>
            <w:vAlign w:val="center"/>
          </w:tcPr>
          <w:p w14:paraId="08D67C67">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03F352BD">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61166FC2">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30F42785">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0BDDDEDA">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课程教学目标4</w:t>
            </w:r>
          </w:p>
        </w:tc>
      </w:tr>
      <w:tr w14:paraId="79A2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20" w:type="dxa"/>
            <w:shd w:val="clear" w:color="auto" w:fill="auto"/>
            <w:vAlign w:val="center"/>
          </w:tcPr>
          <w:p w14:paraId="3A70FCD3">
            <w:pPr>
              <w:adjustRightInd w:val="0"/>
              <w:snapToGrid w:val="0"/>
              <w:spacing w:line="400" w:lineRule="exact"/>
              <w:jc w:val="center"/>
              <w:rPr>
                <w:rFonts w:ascii="宋体" w:hAnsi="宋体" w:cs="宋体"/>
                <w:sz w:val="18"/>
                <w:szCs w:val="18"/>
              </w:rPr>
            </w:pPr>
            <w:r>
              <w:rPr>
                <w:rFonts w:hint="eastAsia" w:ascii="宋体" w:hAnsi="宋体" w:cs="宋体"/>
                <w:sz w:val="18"/>
                <w:szCs w:val="18"/>
              </w:rPr>
              <w:t>3</w:t>
            </w:r>
          </w:p>
        </w:tc>
        <w:tc>
          <w:tcPr>
            <w:tcW w:w="909" w:type="dxa"/>
            <w:shd w:val="clear" w:color="auto" w:fill="auto"/>
          </w:tcPr>
          <w:p w14:paraId="1DA8961C">
            <w:pPr>
              <w:adjustRightInd w:val="0"/>
              <w:snapToGrid w:val="0"/>
              <w:spacing w:line="400" w:lineRule="exact"/>
              <w:rPr>
                <w:rFonts w:ascii="宋体" w:hAnsi="宋体" w:cs="宋体"/>
                <w:sz w:val="18"/>
                <w:szCs w:val="18"/>
              </w:rPr>
            </w:pPr>
            <w:r>
              <w:rPr>
                <w:rFonts w:hint="eastAsia" w:ascii="宋体" w:hAnsi="宋体" w:cs="宋体"/>
                <w:sz w:val="18"/>
                <w:szCs w:val="18"/>
              </w:rPr>
              <w:t>第三章</w:t>
            </w:r>
          </w:p>
          <w:p w14:paraId="58FBC0F4">
            <w:pPr>
              <w:adjustRightInd w:val="0"/>
              <w:snapToGrid w:val="0"/>
              <w:spacing w:line="400" w:lineRule="exact"/>
              <w:rPr>
                <w:rFonts w:ascii="宋体" w:hAnsi="宋体" w:cs="宋体"/>
                <w:sz w:val="18"/>
                <w:szCs w:val="18"/>
              </w:rPr>
            </w:pPr>
            <w:r>
              <w:rPr>
                <w:rFonts w:hint="eastAsia" w:ascii="宋体" w:hAnsi="宋体" w:cs="宋体"/>
                <w:sz w:val="18"/>
                <w:szCs w:val="18"/>
              </w:rPr>
              <w:t>偏好、效用</w:t>
            </w:r>
          </w:p>
        </w:tc>
        <w:tc>
          <w:tcPr>
            <w:tcW w:w="1519" w:type="dxa"/>
            <w:shd w:val="clear" w:color="auto" w:fill="auto"/>
          </w:tcPr>
          <w:p w14:paraId="4C10651E">
            <w:pPr>
              <w:adjustRightInd w:val="0"/>
              <w:snapToGrid w:val="0"/>
              <w:spacing w:line="400" w:lineRule="exact"/>
              <w:rPr>
                <w:rFonts w:ascii="宋体" w:hAnsi="宋体" w:cs="宋体"/>
                <w:sz w:val="18"/>
                <w:szCs w:val="18"/>
              </w:rPr>
            </w:pPr>
            <w:r>
              <w:rPr>
                <w:rFonts w:hint="eastAsia" w:ascii="宋体" w:hAnsi="宋体" w:cs="宋体"/>
                <w:sz w:val="18"/>
                <w:szCs w:val="18"/>
              </w:rPr>
              <w:t>1.消费者偏好</w:t>
            </w:r>
          </w:p>
          <w:p w14:paraId="66E7AF35">
            <w:pPr>
              <w:adjustRightInd w:val="0"/>
              <w:snapToGrid w:val="0"/>
              <w:spacing w:line="400" w:lineRule="exact"/>
              <w:rPr>
                <w:rFonts w:ascii="宋体" w:hAnsi="宋体" w:cs="宋体"/>
                <w:sz w:val="18"/>
                <w:szCs w:val="18"/>
              </w:rPr>
            </w:pPr>
            <w:r>
              <w:rPr>
                <w:rFonts w:hint="eastAsia" w:ascii="宋体" w:hAnsi="宋体" w:cs="宋体"/>
                <w:sz w:val="18"/>
                <w:szCs w:val="18"/>
              </w:rPr>
              <w:t>2.无差异曲线</w:t>
            </w:r>
          </w:p>
          <w:p w14:paraId="42D37633">
            <w:pPr>
              <w:adjustRightInd w:val="0"/>
              <w:snapToGrid w:val="0"/>
              <w:spacing w:line="400" w:lineRule="exact"/>
              <w:rPr>
                <w:rFonts w:ascii="宋体" w:hAnsi="宋体" w:cs="宋体"/>
                <w:sz w:val="18"/>
                <w:szCs w:val="18"/>
              </w:rPr>
            </w:pPr>
            <w:r>
              <w:rPr>
                <w:rFonts w:hint="eastAsia" w:ascii="宋体" w:hAnsi="宋体" w:cs="宋体"/>
                <w:sz w:val="18"/>
                <w:szCs w:val="18"/>
              </w:rPr>
              <w:t>3.边际替代率</w:t>
            </w:r>
          </w:p>
          <w:p w14:paraId="3DD42FCD">
            <w:pPr>
              <w:adjustRightInd w:val="0"/>
              <w:snapToGrid w:val="0"/>
              <w:spacing w:line="400" w:lineRule="exact"/>
              <w:rPr>
                <w:rFonts w:ascii="宋体" w:hAnsi="宋体" w:cs="宋体"/>
                <w:sz w:val="18"/>
                <w:szCs w:val="18"/>
              </w:rPr>
            </w:pPr>
            <w:r>
              <w:rPr>
                <w:rFonts w:hint="eastAsia" w:ascii="宋体" w:hAnsi="宋体" w:cs="宋体"/>
                <w:sz w:val="18"/>
                <w:szCs w:val="18"/>
              </w:rPr>
              <w:t>4.基数、序数效用理论</w:t>
            </w:r>
          </w:p>
          <w:p w14:paraId="0C96A53B">
            <w:pPr>
              <w:adjustRightInd w:val="0"/>
              <w:snapToGrid w:val="0"/>
              <w:spacing w:line="400" w:lineRule="exact"/>
              <w:rPr>
                <w:rFonts w:ascii="宋体" w:hAnsi="宋体" w:cs="宋体"/>
                <w:sz w:val="18"/>
                <w:szCs w:val="18"/>
              </w:rPr>
            </w:pPr>
            <w:r>
              <w:rPr>
                <w:rFonts w:hint="eastAsia" w:ascii="宋体" w:hAnsi="宋体" w:cs="宋体"/>
                <w:sz w:val="18"/>
                <w:szCs w:val="18"/>
              </w:rPr>
              <w:t>5.边际效用</w:t>
            </w:r>
          </w:p>
        </w:tc>
        <w:tc>
          <w:tcPr>
            <w:tcW w:w="2461" w:type="dxa"/>
            <w:shd w:val="clear" w:color="auto" w:fill="auto"/>
          </w:tcPr>
          <w:p w14:paraId="10A29E78">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02EDAFA1">
            <w:pPr>
              <w:adjustRightInd w:val="0"/>
              <w:snapToGrid w:val="0"/>
              <w:spacing w:line="400" w:lineRule="exact"/>
              <w:rPr>
                <w:rFonts w:ascii="宋体" w:hAnsi="宋体" w:cs="宋体"/>
                <w:sz w:val="18"/>
                <w:szCs w:val="18"/>
              </w:rPr>
            </w:pPr>
            <w:r>
              <w:rPr>
                <w:rFonts w:hint="eastAsia" w:ascii="宋体" w:hAnsi="宋体" w:cs="宋体"/>
                <w:sz w:val="18"/>
                <w:szCs w:val="18"/>
              </w:rPr>
              <w:t>无差异曲线，边际替代率，几种特殊的偏好及其效用函数</w:t>
            </w:r>
          </w:p>
          <w:p w14:paraId="64BADFBA">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729C2E8E">
            <w:pPr>
              <w:adjustRightInd w:val="0"/>
              <w:snapToGrid w:val="0"/>
              <w:spacing w:line="400" w:lineRule="exact"/>
              <w:rPr>
                <w:rFonts w:ascii="宋体" w:hAnsi="宋体" w:cs="宋体"/>
                <w:sz w:val="18"/>
                <w:szCs w:val="18"/>
              </w:rPr>
            </w:pPr>
            <w:r>
              <w:rPr>
                <w:rFonts w:hint="eastAsia" w:ascii="宋体" w:hAnsi="宋体" w:cs="宋体"/>
                <w:sz w:val="18"/>
                <w:szCs w:val="18"/>
              </w:rPr>
              <w:t>关于偏好的假设，序数效用与基数效用理论的区别，效用函数反映相同偏好的不唯一性</w:t>
            </w:r>
          </w:p>
          <w:p w14:paraId="228A68BF">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课程思政要点：锻炼学生的工匠精神</w:t>
            </w:r>
          </w:p>
        </w:tc>
        <w:tc>
          <w:tcPr>
            <w:tcW w:w="323" w:type="dxa"/>
            <w:shd w:val="clear" w:color="auto" w:fill="auto"/>
          </w:tcPr>
          <w:p w14:paraId="44CC7DBB">
            <w:pPr>
              <w:adjustRightInd w:val="0"/>
              <w:snapToGrid w:val="0"/>
              <w:spacing w:line="400" w:lineRule="exact"/>
              <w:rPr>
                <w:rFonts w:ascii="宋体" w:hAnsi="宋体" w:cs="宋体"/>
                <w:sz w:val="18"/>
                <w:szCs w:val="18"/>
              </w:rPr>
            </w:pPr>
            <w:r>
              <w:rPr>
                <w:rFonts w:hint="eastAsia" w:ascii="宋体" w:hAnsi="宋体" w:cs="宋体"/>
                <w:sz w:val="18"/>
                <w:szCs w:val="18"/>
              </w:rPr>
              <w:t>6</w:t>
            </w:r>
          </w:p>
        </w:tc>
        <w:tc>
          <w:tcPr>
            <w:tcW w:w="3425" w:type="dxa"/>
            <w:shd w:val="clear" w:color="auto" w:fill="auto"/>
          </w:tcPr>
          <w:p w14:paraId="02744AD7">
            <w:pPr>
              <w:adjustRightInd w:val="0"/>
              <w:snapToGrid w:val="0"/>
              <w:spacing w:line="400" w:lineRule="exact"/>
              <w:rPr>
                <w:rFonts w:ascii="宋体" w:hAnsi="宋体" w:cs="宋体"/>
                <w:sz w:val="18"/>
                <w:szCs w:val="18"/>
              </w:rPr>
            </w:pPr>
            <w:r>
              <w:rPr>
                <w:rFonts w:hint="eastAsia" w:ascii="宋体" w:hAnsi="宋体" w:cs="宋体"/>
                <w:sz w:val="18"/>
                <w:szCs w:val="18"/>
              </w:rPr>
              <w:t>知识要求：了解消费者偏好，无差异曲线，边际替代率，基数、序数效用理论，边际效用等相关知识</w:t>
            </w:r>
          </w:p>
          <w:p w14:paraId="3DC7EC34">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：掌握关于偏好的假设，序数效用与基数效用理论的区别</w:t>
            </w:r>
          </w:p>
          <w:p w14:paraId="49A73D5E">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思政要求：通过无差异曲线绘制训练，锻炼学生的工匠精神。</w:t>
            </w:r>
          </w:p>
        </w:tc>
        <w:tc>
          <w:tcPr>
            <w:tcW w:w="2090" w:type="dxa"/>
            <w:shd w:val="clear" w:color="auto" w:fill="auto"/>
          </w:tcPr>
          <w:p w14:paraId="7F4EC604">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33D7BA1B">
            <w:pPr>
              <w:adjustRightInd w:val="0"/>
              <w:snapToGrid w:val="0"/>
              <w:spacing w:line="400" w:lineRule="exact"/>
              <w:rPr>
                <w:rFonts w:ascii="宋体" w:hAnsi="宋体" w:cs="宋体"/>
                <w:sz w:val="18"/>
                <w:szCs w:val="18"/>
              </w:rPr>
            </w:pPr>
            <w:r>
              <w:rPr>
                <w:rFonts w:hint="eastAsia" w:ascii="宋体" w:hAnsi="宋体" w:cs="宋体"/>
                <w:sz w:val="18"/>
                <w:szCs w:val="18"/>
              </w:rPr>
              <w:t>对比法：序数效用与基数效用理论的区别的对比</w:t>
            </w:r>
          </w:p>
          <w:p w14:paraId="127789D4">
            <w:pPr>
              <w:adjustRightInd w:val="0"/>
              <w:snapToGrid w:val="0"/>
              <w:spacing w:line="400" w:lineRule="exact"/>
              <w:rPr>
                <w:rFonts w:ascii="宋体" w:hAnsi="宋体" w:cs="宋体"/>
                <w:sz w:val="18"/>
                <w:szCs w:val="18"/>
              </w:rPr>
            </w:pPr>
            <w:r>
              <w:rPr>
                <w:rFonts w:hint="eastAsia" w:ascii="宋体" w:hAnsi="宋体" w:cs="宋体"/>
                <w:sz w:val="18"/>
                <w:szCs w:val="18"/>
              </w:rPr>
              <w:t>举例法与课堂练习：几种特殊的偏好及其效用函数的举例与练习。</w:t>
            </w:r>
          </w:p>
          <w:p w14:paraId="0B41357B">
            <w:pPr>
              <w:adjustRightInd w:val="0"/>
              <w:snapToGrid w:val="0"/>
              <w:spacing w:line="400" w:lineRule="exact"/>
              <w:rPr>
                <w:rFonts w:ascii="宋体" w:hAnsi="宋体" w:cs="宋体"/>
                <w:sz w:val="18"/>
                <w:szCs w:val="18"/>
              </w:rPr>
            </w:pPr>
            <w:r>
              <w:rPr>
                <w:rFonts w:hint="eastAsia" w:ascii="宋体" w:hAnsi="宋体" w:cs="宋体"/>
                <w:sz w:val="18"/>
                <w:szCs w:val="18"/>
              </w:rPr>
              <w:t>任务驱动式教学法：无差异曲线绘制训练</w:t>
            </w:r>
          </w:p>
        </w:tc>
        <w:tc>
          <w:tcPr>
            <w:tcW w:w="697" w:type="dxa"/>
            <w:shd w:val="clear" w:color="auto" w:fill="auto"/>
          </w:tcPr>
          <w:p w14:paraId="202BF328">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36DAB184">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723BBFA9">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5AB38C92">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567C16CC">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11398DC2">
            <w:pPr>
              <w:adjustRightInd w:val="0"/>
              <w:snapToGrid w:val="0"/>
              <w:spacing w:line="400" w:lineRule="exact"/>
              <w:rPr>
                <w:rFonts w:ascii="宋体" w:hAnsi="宋体" w:cs="宋体"/>
                <w:sz w:val="18"/>
                <w:szCs w:val="18"/>
              </w:rPr>
            </w:pPr>
            <w:r>
              <w:rPr>
                <w:rFonts w:hint="eastAsia" w:ascii="宋体" w:hAnsi="宋体" w:cs="宋体"/>
                <w:b/>
                <w:bCs/>
                <w:sz w:val="18"/>
                <w:szCs w:val="18"/>
              </w:rPr>
              <w:t>课程教学目标4</w:t>
            </w:r>
          </w:p>
        </w:tc>
      </w:tr>
      <w:tr w14:paraId="3448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EB1ADD2">
            <w:pPr>
              <w:adjustRightInd w:val="0"/>
              <w:snapToGrid w:val="0"/>
              <w:spacing w:line="400" w:lineRule="exact"/>
              <w:jc w:val="center"/>
              <w:rPr>
                <w:rFonts w:ascii="宋体" w:hAnsi="宋体" w:cs="宋体"/>
                <w:sz w:val="18"/>
                <w:szCs w:val="18"/>
              </w:rPr>
            </w:pPr>
            <w:r>
              <w:rPr>
                <w:rFonts w:hint="eastAsia" w:ascii="宋体" w:hAnsi="宋体" w:cs="宋体"/>
                <w:sz w:val="18"/>
                <w:szCs w:val="18"/>
              </w:rPr>
              <w:t>4.</w:t>
            </w:r>
          </w:p>
        </w:tc>
        <w:tc>
          <w:tcPr>
            <w:tcW w:w="909" w:type="dxa"/>
            <w:shd w:val="clear" w:color="auto" w:fill="auto"/>
          </w:tcPr>
          <w:p w14:paraId="29CEBB7A">
            <w:pPr>
              <w:adjustRightInd w:val="0"/>
              <w:snapToGrid w:val="0"/>
              <w:spacing w:line="400" w:lineRule="exact"/>
              <w:rPr>
                <w:rFonts w:ascii="宋体" w:hAnsi="宋体" w:cs="宋体"/>
                <w:sz w:val="18"/>
                <w:szCs w:val="18"/>
              </w:rPr>
            </w:pPr>
            <w:r>
              <w:rPr>
                <w:rFonts w:hint="eastAsia" w:ascii="宋体" w:hAnsi="宋体" w:cs="宋体"/>
                <w:sz w:val="18"/>
                <w:szCs w:val="18"/>
              </w:rPr>
              <w:t>第四章</w:t>
            </w:r>
          </w:p>
          <w:p w14:paraId="482D640A">
            <w:pPr>
              <w:adjustRightInd w:val="0"/>
              <w:snapToGrid w:val="0"/>
              <w:spacing w:line="400" w:lineRule="exact"/>
              <w:rPr>
                <w:rFonts w:ascii="宋体" w:hAnsi="宋体" w:cs="宋体"/>
                <w:sz w:val="18"/>
                <w:szCs w:val="18"/>
              </w:rPr>
            </w:pPr>
            <w:r>
              <w:rPr>
                <w:rFonts w:hint="eastAsia" w:ascii="宋体" w:hAnsi="宋体" w:cs="宋体"/>
                <w:sz w:val="18"/>
                <w:szCs w:val="18"/>
              </w:rPr>
              <w:t>需求</w:t>
            </w:r>
          </w:p>
        </w:tc>
        <w:tc>
          <w:tcPr>
            <w:tcW w:w="1519" w:type="dxa"/>
            <w:shd w:val="clear" w:color="auto" w:fill="auto"/>
          </w:tcPr>
          <w:p w14:paraId="0A3C575F">
            <w:pPr>
              <w:adjustRightInd w:val="0"/>
              <w:snapToGrid w:val="0"/>
              <w:spacing w:line="400" w:lineRule="exact"/>
              <w:rPr>
                <w:rFonts w:ascii="宋体" w:hAnsi="宋体" w:cs="宋体"/>
                <w:sz w:val="18"/>
                <w:szCs w:val="18"/>
              </w:rPr>
            </w:pPr>
            <w:r>
              <w:rPr>
                <w:rFonts w:hint="eastAsia" w:ascii="宋体" w:hAnsi="宋体" w:cs="宋体"/>
                <w:sz w:val="18"/>
                <w:szCs w:val="18"/>
              </w:rPr>
              <w:t>1.正常品与低档品</w:t>
            </w:r>
          </w:p>
          <w:p w14:paraId="05ADEFC4">
            <w:pPr>
              <w:adjustRightInd w:val="0"/>
              <w:snapToGrid w:val="0"/>
              <w:spacing w:line="400" w:lineRule="exact"/>
              <w:rPr>
                <w:rFonts w:ascii="宋体" w:hAnsi="宋体" w:cs="宋体"/>
                <w:sz w:val="18"/>
                <w:szCs w:val="18"/>
              </w:rPr>
            </w:pPr>
            <w:r>
              <w:rPr>
                <w:rFonts w:hint="eastAsia" w:ascii="宋体" w:hAnsi="宋体" w:cs="宋体"/>
                <w:sz w:val="18"/>
                <w:szCs w:val="18"/>
              </w:rPr>
              <w:t>2.收入提供曲线与恩格尔曲线</w:t>
            </w:r>
          </w:p>
          <w:p w14:paraId="30B296AB">
            <w:pPr>
              <w:adjustRightInd w:val="0"/>
              <w:snapToGrid w:val="0"/>
              <w:spacing w:line="400" w:lineRule="exact"/>
              <w:rPr>
                <w:rFonts w:ascii="宋体" w:hAnsi="宋体" w:cs="宋体"/>
                <w:sz w:val="18"/>
                <w:szCs w:val="18"/>
              </w:rPr>
            </w:pPr>
            <w:r>
              <w:rPr>
                <w:rFonts w:hint="eastAsia" w:ascii="宋体" w:hAnsi="宋体" w:cs="宋体"/>
                <w:sz w:val="18"/>
                <w:szCs w:val="18"/>
              </w:rPr>
              <w:t>3.普通商品与吉芬商品</w:t>
            </w:r>
          </w:p>
          <w:p w14:paraId="599C5E7F">
            <w:pPr>
              <w:adjustRightInd w:val="0"/>
              <w:snapToGrid w:val="0"/>
              <w:spacing w:line="400" w:lineRule="exact"/>
              <w:rPr>
                <w:rFonts w:ascii="宋体" w:hAnsi="宋体" w:cs="宋体"/>
                <w:sz w:val="18"/>
                <w:szCs w:val="18"/>
              </w:rPr>
            </w:pPr>
            <w:r>
              <w:rPr>
                <w:rFonts w:hint="eastAsia" w:ascii="宋体" w:hAnsi="宋体" w:cs="宋体"/>
                <w:sz w:val="18"/>
                <w:szCs w:val="18"/>
              </w:rPr>
              <w:t>4.价格提供曲线与需求曲线</w:t>
            </w:r>
          </w:p>
        </w:tc>
        <w:tc>
          <w:tcPr>
            <w:tcW w:w="2461" w:type="dxa"/>
            <w:shd w:val="clear" w:color="auto" w:fill="auto"/>
          </w:tcPr>
          <w:p w14:paraId="3D2543EE">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4615EEE8">
            <w:pPr>
              <w:adjustRightInd w:val="0"/>
              <w:snapToGrid w:val="0"/>
              <w:spacing w:line="400" w:lineRule="exact"/>
              <w:rPr>
                <w:rFonts w:ascii="宋体" w:hAnsi="宋体" w:cs="宋体"/>
                <w:sz w:val="18"/>
                <w:szCs w:val="18"/>
              </w:rPr>
            </w:pPr>
            <w:r>
              <w:rPr>
                <w:rFonts w:hint="eastAsia" w:ascii="宋体" w:hAnsi="宋体" w:cs="宋体"/>
                <w:sz w:val="18"/>
                <w:szCs w:val="18"/>
              </w:rPr>
              <w:t>各种商品分类的依据，收入提供线，价格提供线，需求曲线</w:t>
            </w:r>
          </w:p>
          <w:p w14:paraId="6D82AB0E">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7DD712A9">
            <w:pPr>
              <w:adjustRightInd w:val="0"/>
              <w:snapToGrid w:val="0"/>
              <w:spacing w:line="400" w:lineRule="exact"/>
              <w:rPr>
                <w:rFonts w:ascii="宋体" w:hAnsi="宋体" w:cs="宋体"/>
                <w:sz w:val="18"/>
                <w:szCs w:val="18"/>
              </w:rPr>
            </w:pPr>
            <w:r>
              <w:rPr>
                <w:rFonts w:hint="eastAsia" w:ascii="宋体" w:hAnsi="宋体" w:cs="宋体"/>
                <w:sz w:val="18"/>
                <w:szCs w:val="18"/>
              </w:rPr>
              <w:t>恩格尔曲线</w:t>
            </w:r>
          </w:p>
          <w:p w14:paraId="4774053F">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课程思政要点：激发学生的家国情怀</w:t>
            </w:r>
          </w:p>
        </w:tc>
        <w:tc>
          <w:tcPr>
            <w:tcW w:w="323" w:type="dxa"/>
            <w:shd w:val="clear" w:color="auto" w:fill="auto"/>
          </w:tcPr>
          <w:p w14:paraId="44DA5354">
            <w:pPr>
              <w:adjustRightInd w:val="0"/>
              <w:snapToGrid w:val="0"/>
              <w:spacing w:line="400" w:lineRule="exact"/>
              <w:rPr>
                <w:rFonts w:ascii="宋体" w:hAnsi="宋体" w:cs="宋体"/>
                <w:sz w:val="18"/>
                <w:szCs w:val="18"/>
              </w:rPr>
            </w:pPr>
            <w:r>
              <w:rPr>
                <w:rFonts w:hint="eastAsia" w:ascii="宋体" w:hAnsi="宋体" w:cs="宋体"/>
                <w:sz w:val="18"/>
                <w:szCs w:val="18"/>
              </w:rPr>
              <w:t>6</w:t>
            </w:r>
          </w:p>
        </w:tc>
        <w:tc>
          <w:tcPr>
            <w:tcW w:w="3425" w:type="dxa"/>
            <w:shd w:val="clear" w:color="auto" w:fill="auto"/>
          </w:tcPr>
          <w:p w14:paraId="07163C95">
            <w:pPr>
              <w:adjustRightInd w:val="0"/>
              <w:snapToGrid w:val="0"/>
              <w:spacing w:line="400" w:lineRule="exact"/>
              <w:rPr>
                <w:rFonts w:ascii="宋体" w:hAnsi="宋体" w:cs="宋体"/>
                <w:sz w:val="18"/>
                <w:szCs w:val="18"/>
              </w:rPr>
            </w:pPr>
            <w:r>
              <w:rPr>
                <w:rFonts w:hint="eastAsia" w:ascii="宋体" w:hAnsi="宋体" w:cs="宋体"/>
                <w:sz w:val="18"/>
                <w:szCs w:val="18"/>
              </w:rPr>
              <w:t>知识要求：了解正常品与低档品，收入提供曲线与恩格尔曲线，普通商品与吉芬商品，价格提供曲线与需求曲线等相关知识</w:t>
            </w:r>
          </w:p>
          <w:p w14:paraId="5EE5B6E0">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：掌握需求曲线的推导</w:t>
            </w:r>
          </w:p>
          <w:p w14:paraId="4E7AB5D7">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思政要求：在恩格尔曲线理论的讲解过程中融入我国改革开放后国家恩格尔系数内容的讲解，让学生体会到改革开放以后我国发展的巨大变化，激发学生的家国情怀。</w:t>
            </w:r>
          </w:p>
        </w:tc>
        <w:tc>
          <w:tcPr>
            <w:tcW w:w="2090" w:type="dxa"/>
            <w:shd w:val="clear" w:color="auto" w:fill="auto"/>
          </w:tcPr>
          <w:p w14:paraId="535B24A9">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06E96EAD">
            <w:pPr>
              <w:adjustRightInd w:val="0"/>
              <w:snapToGrid w:val="0"/>
              <w:spacing w:line="400" w:lineRule="exact"/>
              <w:rPr>
                <w:rFonts w:ascii="宋体" w:hAnsi="宋体" w:cs="宋体"/>
                <w:sz w:val="18"/>
                <w:szCs w:val="18"/>
              </w:rPr>
            </w:pPr>
            <w:r>
              <w:rPr>
                <w:rFonts w:hint="eastAsia" w:ascii="宋体" w:hAnsi="宋体" w:cs="宋体"/>
                <w:sz w:val="18"/>
                <w:szCs w:val="18"/>
              </w:rPr>
              <w:t>自学讨论法：各种商品分类的依据，课堂上讨论与分享</w:t>
            </w:r>
          </w:p>
        </w:tc>
        <w:tc>
          <w:tcPr>
            <w:tcW w:w="697" w:type="dxa"/>
            <w:shd w:val="clear" w:color="auto" w:fill="auto"/>
          </w:tcPr>
          <w:p w14:paraId="1B909D86">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10EC20AA">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3B7CF438">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71748FD8">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6667849C">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课程教学目标4</w:t>
            </w:r>
          </w:p>
        </w:tc>
      </w:tr>
      <w:tr w14:paraId="5B2E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E3972A9">
            <w:pPr>
              <w:adjustRightInd w:val="0"/>
              <w:snapToGrid w:val="0"/>
              <w:spacing w:line="400" w:lineRule="exact"/>
              <w:jc w:val="center"/>
              <w:rPr>
                <w:rFonts w:ascii="宋体" w:hAnsi="宋体" w:cs="宋体"/>
                <w:sz w:val="18"/>
                <w:szCs w:val="18"/>
              </w:rPr>
            </w:pPr>
            <w:r>
              <w:rPr>
                <w:rFonts w:hint="eastAsia" w:ascii="宋体" w:hAnsi="宋体" w:cs="宋体"/>
                <w:sz w:val="18"/>
                <w:szCs w:val="18"/>
              </w:rPr>
              <w:t>5</w:t>
            </w:r>
          </w:p>
        </w:tc>
        <w:tc>
          <w:tcPr>
            <w:tcW w:w="909" w:type="dxa"/>
            <w:shd w:val="clear" w:color="auto" w:fill="auto"/>
          </w:tcPr>
          <w:p w14:paraId="4D8AF9F1">
            <w:pPr>
              <w:adjustRightInd w:val="0"/>
              <w:snapToGrid w:val="0"/>
              <w:spacing w:line="400" w:lineRule="exact"/>
              <w:rPr>
                <w:rFonts w:ascii="宋体" w:hAnsi="宋体" w:cs="宋体"/>
                <w:sz w:val="18"/>
                <w:szCs w:val="18"/>
              </w:rPr>
            </w:pPr>
            <w:r>
              <w:rPr>
                <w:rFonts w:hint="eastAsia" w:ascii="宋体" w:hAnsi="宋体" w:cs="宋体"/>
                <w:sz w:val="18"/>
                <w:szCs w:val="18"/>
              </w:rPr>
              <w:t>第五章</w:t>
            </w:r>
          </w:p>
          <w:p w14:paraId="2FF5C72B">
            <w:pPr>
              <w:adjustRightInd w:val="0"/>
              <w:snapToGrid w:val="0"/>
              <w:spacing w:line="400" w:lineRule="exact"/>
              <w:rPr>
                <w:rFonts w:ascii="宋体" w:hAnsi="宋体" w:cs="宋体"/>
                <w:sz w:val="18"/>
                <w:szCs w:val="18"/>
              </w:rPr>
            </w:pPr>
            <w:r>
              <w:rPr>
                <w:rFonts w:hint="eastAsia" w:ascii="宋体" w:hAnsi="宋体" w:cs="宋体"/>
                <w:sz w:val="18"/>
                <w:szCs w:val="18"/>
              </w:rPr>
              <w:t>斯勒茨基方程</w:t>
            </w:r>
          </w:p>
        </w:tc>
        <w:tc>
          <w:tcPr>
            <w:tcW w:w="1519" w:type="dxa"/>
            <w:shd w:val="clear" w:color="auto" w:fill="auto"/>
          </w:tcPr>
          <w:p w14:paraId="3D1BE01F">
            <w:pPr>
              <w:adjustRightInd w:val="0"/>
              <w:snapToGrid w:val="0"/>
              <w:spacing w:line="400" w:lineRule="exact"/>
              <w:rPr>
                <w:rFonts w:ascii="宋体" w:hAnsi="宋体" w:cs="宋体"/>
                <w:sz w:val="18"/>
                <w:szCs w:val="18"/>
              </w:rPr>
            </w:pPr>
            <w:r>
              <w:rPr>
                <w:rFonts w:hint="eastAsia" w:ascii="宋体" w:hAnsi="宋体" w:cs="宋体"/>
                <w:sz w:val="18"/>
                <w:szCs w:val="18"/>
              </w:rPr>
              <w:t>1.替代效应</w:t>
            </w:r>
          </w:p>
          <w:p w14:paraId="643D9945">
            <w:pPr>
              <w:adjustRightInd w:val="0"/>
              <w:snapToGrid w:val="0"/>
              <w:spacing w:line="400" w:lineRule="exact"/>
              <w:rPr>
                <w:rFonts w:ascii="宋体" w:hAnsi="宋体" w:cs="宋体"/>
                <w:sz w:val="18"/>
                <w:szCs w:val="18"/>
              </w:rPr>
            </w:pPr>
            <w:r>
              <w:rPr>
                <w:rFonts w:hint="eastAsia" w:ascii="宋体" w:hAnsi="宋体" w:cs="宋体"/>
                <w:sz w:val="18"/>
                <w:szCs w:val="18"/>
              </w:rPr>
              <w:t>2.收入效应</w:t>
            </w:r>
          </w:p>
          <w:p w14:paraId="2B7C88E3">
            <w:pPr>
              <w:adjustRightInd w:val="0"/>
              <w:snapToGrid w:val="0"/>
              <w:spacing w:line="400" w:lineRule="exact"/>
              <w:rPr>
                <w:rFonts w:ascii="宋体" w:hAnsi="宋体" w:cs="宋体"/>
                <w:sz w:val="18"/>
                <w:szCs w:val="18"/>
              </w:rPr>
            </w:pPr>
            <w:r>
              <w:rPr>
                <w:rFonts w:hint="eastAsia" w:ascii="宋体" w:hAnsi="宋体" w:cs="宋体"/>
                <w:sz w:val="18"/>
                <w:szCs w:val="18"/>
              </w:rPr>
              <w:t>3.替代效应与收入效应的例子</w:t>
            </w:r>
          </w:p>
          <w:p w14:paraId="16BF3A4D">
            <w:pPr>
              <w:adjustRightInd w:val="0"/>
              <w:snapToGrid w:val="0"/>
              <w:spacing w:line="400" w:lineRule="exact"/>
              <w:rPr>
                <w:rFonts w:ascii="宋体" w:hAnsi="宋体" w:cs="宋体"/>
                <w:sz w:val="18"/>
                <w:szCs w:val="18"/>
              </w:rPr>
            </w:pPr>
            <w:r>
              <w:rPr>
                <w:rFonts w:hint="eastAsia" w:ascii="宋体" w:hAnsi="宋体" w:cs="宋体"/>
                <w:sz w:val="18"/>
                <w:szCs w:val="18"/>
              </w:rPr>
              <w:t>4.希克斯替代效应</w:t>
            </w:r>
          </w:p>
          <w:p w14:paraId="45F636AB">
            <w:pPr>
              <w:adjustRightInd w:val="0"/>
              <w:snapToGrid w:val="0"/>
              <w:spacing w:line="400" w:lineRule="exact"/>
              <w:rPr>
                <w:rFonts w:ascii="宋体" w:hAnsi="宋体" w:cs="宋体"/>
                <w:sz w:val="18"/>
                <w:szCs w:val="18"/>
              </w:rPr>
            </w:pPr>
            <w:r>
              <w:rPr>
                <w:rFonts w:hint="eastAsia" w:ascii="宋体" w:hAnsi="宋体" w:cs="宋体"/>
                <w:sz w:val="18"/>
                <w:szCs w:val="18"/>
              </w:rPr>
              <w:t>5.补偿需求曲线</w:t>
            </w:r>
          </w:p>
        </w:tc>
        <w:tc>
          <w:tcPr>
            <w:tcW w:w="2461" w:type="dxa"/>
            <w:shd w:val="clear" w:color="auto" w:fill="auto"/>
          </w:tcPr>
          <w:p w14:paraId="6CFF80A7">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069B6EA5">
            <w:pPr>
              <w:adjustRightInd w:val="0"/>
              <w:snapToGrid w:val="0"/>
              <w:spacing w:line="400" w:lineRule="exact"/>
              <w:rPr>
                <w:rFonts w:ascii="宋体" w:hAnsi="宋体" w:cs="宋体"/>
                <w:sz w:val="18"/>
                <w:szCs w:val="18"/>
              </w:rPr>
            </w:pPr>
            <w:r>
              <w:rPr>
                <w:rFonts w:hint="eastAsia" w:ascii="宋体" w:hAnsi="宋体" w:cs="宋体"/>
                <w:sz w:val="18"/>
                <w:szCs w:val="18"/>
              </w:rPr>
              <w:t>替代效应，收入效应，及其图形表示</w:t>
            </w:r>
          </w:p>
          <w:p w14:paraId="76C86B4A">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0647E492">
            <w:pPr>
              <w:adjustRightInd w:val="0"/>
              <w:snapToGrid w:val="0"/>
              <w:spacing w:line="400" w:lineRule="exact"/>
              <w:rPr>
                <w:rFonts w:ascii="宋体" w:hAnsi="宋体" w:cs="宋体"/>
                <w:sz w:val="18"/>
                <w:szCs w:val="18"/>
              </w:rPr>
            </w:pPr>
            <w:r>
              <w:rPr>
                <w:rFonts w:hint="eastAsia" w:ascii="宋体" w:hAnsi="宋体" w:cs="宋体"/>
                <w:sz w:val="18"/>
                <w:szCs w:val="18"/>
              </w:rPr>
              <w:t>为什么说吉芬商品一定是低档商品？</w:t>
            </w:r>
          </w:p>
          <w:p w14:paraId="1A54EAF3">
            <w:pPr>
              <w:adjustRightInd w:val="0"/>
              <w:snapToGrid w:val="0"/>
              <w:spacing w:line="400" w:lineRule="exact"/>
              <w:rPr>
                <w:rFonts w:ascii="宋体" w:hAnsi="宋体" w:cs="宋体"/>
                <w:sz w:val="18"/>
                <w:szCs w:val="18"/>
              </w:rPr>
            </w:pPr>
            <w:r>
              <w:rPr>
                <w:rFonts w:hint="eastAsia" w:ascii="宋体" w:hAnsi="宋体" w:cs="宋体"/>
                <w:sz w:val="18"/>
                <w:szCs w:val="18"/>
              </w:rPr>
              <w:t>斯勒茨基替代与希克斯替代的区别</w:t>
            </w:r>
          </w:p>
          <w:p w14:paraId="53687FAB">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课程思政要点：树立在未来的研究或工作中都要秉承严谨治学的理念</w:t>
            </w:r>
          </w:p>
        </w:tc>
        <w:tc>
          <w:tcPr>
            <w:tcW w:w="323" w:type="dxa"/>
            <w:shd w:val="clear" w:color="auto" w:fill="auto"/>
          </w:tcPr>
          <w:p w14:paraId="781F4B39">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7A33FCEE">
            <w:pPr>
              <w:adjustRightInd w:val="0"/>
              <w:snapToGrid w:val="0"/>
              <w:spacing w:line="400" w:lineRule="exact"/>
              <w:rPr>
                <w:rFonts w:ascii="宋体" w:hAnsi="宋体" w:cs="宋体"/>
                <w:sz w:val="18"/>
                <w:szCs w:val="18"/>
              </w:rPr>
            </w:pPr>
            <w:r>
              <w:rPr>
                <w:rFonts w:hint="eastAsia" w:ascii="宋体" w:hAnsi="宋体" w:cs="宋体"/>
                <w:sz w:val="18"/>
                <w:szCs w:val="18"/>
              </w:rPr>
              <w:t>知识要求：了解替代效应，收入效应，希克斯替代效应，补偿需求曲线等相关知识</w:t>
            </w:r>
          </w:p>
          <w:p w14:paraId="39EE7C09">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：掌握替代效应，收入效应的分解</w:t>
            </w:r>
          </w:p>
          <w:p w14:paraId="0099EF30">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思政要求：通过“退税”的案例，让学生理解微小的退税方式的不同也会对消费者的福利造成截然不同的影响，引导学生树立在未来的研究或工作中都要秉承严谨治学的理念。</w:t>
            </w:r>
          </w:p>
        </w:tc>
        <w:tc>
          <w:tcPr>
            <w:tcW w:w="2090" w:type="dxa"/>
            <w:shd w:val="clear" w:color="auto" w:fill="auto"/>
          </w:tcPr>
          <w:p w14:paraId="27BE920C">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28D89633">
            <w:pPr>
              <w:adjustRightInd w:val="0"/>
              <w:snapToGrid w:val="0"/>
              <w:spacing w:line="400" w:lineRule="exact"/>
              <w:rPr>
                <w:rFonts w:ascii="宋体" w:hAnsi="宋体" w:cs="宋体"/>
                <w:sz w:val="18"/>
                <w:szCs w:val="18"/>
              </w:rPr>
            </w:pPr>
            <w:r>
              <w:rPr>
                <w:rFonts w:hint="eastAsia" w:ascii="宋体" w:hAnsi="宋体" w:cs="宋体"/>
                <w:sz w:val="18"/>
                <w:szCs w:val="18"/>
              </w:rPr>
              <w:t>讨论法：为什么说吉芬商品一定是低档商品？</w:t>
            </w:r>
          </w:p>
          <w:p w14:paraId="6C60D6E5">
            <w:pPr>
              <w:adjustRightInd w:val="0"/>
              <w:snapToGrid w:val="0"/>
              <w:spacing w:line="400" w:lineRule="exact"/>
              <w:rPr>
                <w:rFonts w:ascii="宋体" w:hAnsi="宋体" w:cs="宋体"/>
                <w:sz w:val="18"/>
                <w:szCs w:val="18"/>
              </w:rPr>
            </w:pPr>
            <w:r>
              <w:rPr>
                <w:rFonts w:hint="eastAsia" w:ascii="宋体" w:hAnsi="宋体" w:cs="宋体"/>
                <w:sz w:val="18"/>
                <w:szCs w:val="18"/>
              </w:rPr>
              <w:t>任务驱动式教学法：通过“退税”的案例来组织教学</w:t>
            </w:r>
          </w:p>
          <w:p w14:paraId="14E64E25">
            <w:pPr>
              <w:adjustRightInd w:val="0"/>
              <w:snapToGrid w:val="0"/>
              <w:spacing w:line="400" w:lineRule="exact"/>
              <w:rPr>
                <w:rFonts w:ascii="宋体" w:hAnsi="宋体" w:cs="宋体"/>
                <w:sz w:val="18"/>
                <w:szCs w:val="18"/>
              </w:rPr>
            </w:pPr>
            <w:r>
              <w:rPr>
                <w:rFonts w:hint="eastAsia" w:ascii="宋体" w:hAnsi="宋体" w:cs="宋体"/>
                <w:sz w:val="18"/>
                <w:szCs w:val="18"/>
              </w:rPr>
              <w:t>举例与课堂练习：替代效应与收入效应的例子</w:t>
            </w:r>
          </w:p>
        </w:tc>
        <w:tc>
          <w:tcPr>
            <w:tcW w:w="697" w:type="dxa"/>
            <w:shd w:val="clear" w:color="auto" w:fill="auto"/>
          </w:tcPr>
          <w:p w14:paraId="0D502886">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682BE590">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54FE37DC">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3736A75E">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4631F2DD">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5C8A6945">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课程教学目标4</w:t>
            </w:r>
          </w:p>
        </w:tc>
      </w:tr>
      <w:tr w14:paraId="4416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07D7454">
            <w:pPr>
              <w:adjustRightInd w:val="0"/>
              <w:snapToGrid w:val="0"/>
              <w:spacing w:line="400" w:lineRule="exact"/>
              <w:jc w:val="center"/>
              <w:rPr>
                <w:rFonts w:ascii="宋体" w:hAnsi="宋体" w:cs="宋体"/>
                <w:sz w:val="18"/>
                <w:szCs w:val="18"/>
              </w:rPr>
            </w:pPr>
            <w:r>
              <w:rPr>
                <w:rFonts w:hint="eastAsia" w:ascii="宋体" w:hAnsi="宋体" w:cs="宋体"/>
                <w:sz w:val="18"/>
                <w:szCs w:val="18"/>
              </w:rPr>
              <w:t>6</w:t>
            </w:r>
          </w:p>
        </w:tc>
        <w:tc>
          <w:tcPr>
            <w:tcW w:w="909" w:type="dxa"/>
            <w:shd w:val="clear" w:color="auto" w:fill="auto"/>
          </w:tcPr>
          <w:p w14:paraId="47C994AA">
            <w:pPr>
              <w:adjustRightInd w:val="0"/>
              <w:snapToGrid w:val="0"/>
              <w:spacing w:line="400" w:lineRule="exact"/>
              <w:rPr>
                <w:rFonts w:ascii="宋体" w:hAnsi="宋体" w:cs="宋体"/>
                <w:sz w:val="18"/>
                <w:szCs w:val="18"/>
              </w:rPr>
            </w:pPr>
            <w:r>
              <w:rPr>
                <w:rFonts w:hint="eastAsia" w:ascii="宋体" w:hAnsi="宋体" w:cs="宋体"/>
                <w:sz w:val="18"/>
                <w:szCs w:val="18"/>
              </w:rPr>
              <w:t>第六章</w:t>
            </w:r>
          </w:p>
          <w:p w14:paraId="68A594FD">
            <w:pPr>
              <w:adjustRightInd w:val="0"/>
              <w:snapToGrid w:val="0"/>
              <w:spacing w:line="400" w:lineRule="exact"/>
              <w:rPr>
                <w:rFonts w:ascii="宋体" w:hAnsi="宋体" w:cs="宋体"/>
                <w:sz w:val="18"/>
                <w:szCs w:val="18"/>
              </w:rPr>
            </w:pPr>
            <w:r>
              <w:rPr>
                <w:rFonts w:hint="eastAsia" w:ascii="宋体" w:hAnsi="宋体" w:cs="宋体"/>
                <w:sz w:val="18"/>
                <w:szCs w:val="18"/>
              </w:rPr>
              <w:t>不确定性</w:t>
            </w:r>
          </w:p>
        </w:tc>
        <w:tc>
          <w:tcPr>
            <w:tcW w:w="1519" w:type="dxa"/>
            <w:shd w:val="clear" w:color="auto" w:fill="auto"/>
          </w:tcPr>
          <w:p w14:paraId="673C8D05">
            <w:pPr>
              <w:adjustRightInd w:val="0"/>
              <w:snapToGrid w:val="0"/>
              <w:spacing w:line="400" w:lineRule="exact"/>
              <w:rPr>
                <w:rFonts w:ascii="宋体" w:hAnsi="宋体" w:cs="宋体"/>
                <w:sz w:val="18"/>
                <w:szCs w:val="18"/>
              </w:rPr>
            </w:pPr>
            <w:r>
              <w:rPr>
                <w:rFonts w:hint="eastAsia" w:ascii="宋体" w:hAnsi="宋体" w:cs="宋体"/>
                <w:sz w:val="18"/>
                <w:szCs w:val="18"/>
              </w:rPr>
              <w:t>1.或有消费</w:t>
            </w:r>
          </w:p>
          <w:p w14:paraId="4AE46E08">
            <w:pPr>
              <w:adjustRightInd w:val="0"/>
              <w:snapToGrid w:val="0"/>
              <w:spacing w:line="400" w:lineRule="exact"/>
              <w:rPr>
                <w:rFonts w:ascii="宋体" w:hAnsi="宋体" w:cs="宋体"/>
                <w:sz w:val="18"/>
                <w:szCs w:val="18"/>
              </w:rPr>
            </w:pPr>
            <w:r>
              <w:rPr>
                <w:rFonts w:hint="eastAsia" w:ascii="宋体" w:hAnsi="宋体" w:cs="宋体"/>
                <w:sz w:val="18"/>
                <w:szCs w:val="18"/>
              </w:rPr>
              <w:t>2.效用函数和概率</w:t>
            </w:r>
          </w:p>
          <w:p w14:paraId="5927B6F0">
            <w:pPr>
              <w:adjustRightInd w:val="0"/>
              <w:snapToGrid w:val="0"/>
              <w:spacing w:line="400" w:lineRule="exact"/>
              <w:rPr>
                <w:rFonts w:ascii="宋体" w:hAnsi="宋体" w:cs="宋体"/>
                <w:sz w:val="18"/>
                <w:szCs w:val="18"/>
              </w:rPr>
            </w:pPr>
            <w:r>
              <w:rPr>
                <w:rFonts w:hint="eastAsia" w:ascii="宋体" w:hAnsi="宋体" w:cs="宋体"/>
                <w:sz w:val="18"/>
                <w:szCs w:val="18"/>
              </w:rPr>
              <w:t>3.期望效用</w:t>
            </w:r>
          </w:p>
          <w:p w14:paraId="3B93AA92">
            <w:pPr>
              <w:adjustRightInd w:val="0"/>
              <w:snapToGrid w:val="0"/>
              <w:spacing w:line="400" w:lineRule="exact"/>
              <w:rPr>
                <w:rFonts w:ascii="宋体" w:hAnsi="宋体" w:cs="宋体"/>
                <w:sz w:val="18"/>
                <w:szCs w:val="18"/>
              </w:rPr>
            </w:pPr>
            <w:r>
              <w:rPr>
                <w:rFonts w:hint="eastAsia" w:ascii="宋体" w:hAnsi="宋体" w:cs="宋体"/>
                <w:sz w:val="18"/>
                <w:szCs w:val="18"/>
              </w:rPr>
              <w:t>4.风险厌恶</w:t>
            </w:r>
          </w:p>
          <w:p w14:paraId="627586EF">
            <w:pPr>
              <w:adjustRightInd w:val="0"/>
              <w:snapToGrid w:val="0"/>
              <w:spacing w:line="400" w:lineRule="exact"/>
              <w:rPr>
                <w:rFonts w:ascii="宋体" w:hAnsi="宋体" w:cs="宋体"/>
                <w:sz w:val="18"/>
                <w:szCs w:val="18"/>
              </w:rPr>
            </w:pPr>
            <w:r>
              <w:rPr>
                <w:rFonts w:hint="eastAsia" w:ascii="宋体" w:hAnsi="宋体" w:cs="宋体"/>
                <w:sz w:val="18"/>
                <w:szCs w:val="18"/>
              </w:rPr>
              <w:t>5.风险分散</w:t>
            </w:r>
          </w:p>
        </w:tc>
        <w:tc>
          <w:tcPr>
            <w:tcW w:w="2461" w:type="dxa"/>
            <w:shd w:val="clear" w:color="auto" w:fill="auto"/>
          </w:tcPr>
          <w:p w14:paraId="36F0D0DE">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7CE9D672">
            <w:pPr>
              <w:adjustRightInd w:val="0"/>
              <w:snapToGrid w:val="0"/>
              <w:spacing w:line="400" w:lineRule="exact"/>
              <w:rPr>
                <w:rFonts w:ascii="宋体" w:hAnsi="宋体" w:cs="宋体"/>
                <w:sz w:val="18"/>
                <w:szCs w:val="18"/>
              </w:rPr>
            </w:pPr>
            <w:r>
              <w:rPr>
                <w:rFonts w:hint="eastAsia" w:ascii="宋体" w:hAnsi="宋体" w:cs="宋体"/>
                <w:sz w:val="18"/>
                <w:szCs w:val="18"/>
              </w:rPr>
              <w:t>或有消费，期望效用，风险厌恶</w:t>
            </w:r>
          </w:p>
          <w:p w14:paraId="3B888047">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704E113D">
            <w:pPr>
              <w:adjustRightInd w:val="0"/>
              <w:snapToGrid w:val="0"/>
              <w:spacing w:line="400" w:lineRule="exact"/>
              <w:rPr>
                <w:rFonts w:ascii="宋体" w:hAnsi="宋体" w:cs="宋体"/>
                <w:sz w:val="18"/>
                <w:szCs w:val="18"/>
              </w:rPr>
            </w:pPr>
            <w:r>
              <w:rPr>
                <w:rFonts w:hint="eastAsia" w:ascii="宋体" w:hAnsi="宋体" w:cs="宋体"/>
                <w:sz w:val="18"/>
                <w:szCs w:val="18"/>
              </w:rPr>
              <w:t>确定性等价，分散风险</w:t>
            </w:r>
          </w:p>
          <w:p w14:paraId="40020A49">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课程思政要点：培养学生的风险意识</w:t>
            </w:r>
          </w:p>
        </w:tc>
        <w:tc>
          <w:tcPr>
            <w:tcW w:w="323" w:type="dxa"/>
            <w:shd w:val="clear" w:color="auto" w:fill="auto"/>
          </w:tcPr>
          <w:p w14:paraId="240012EB">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78320E2E">
            <w:pPr>
              <w:adjustRightInd w:val="0"/>
              <w:snapToGrid w:val="0"/>
              <w:spacing w:line="400" w:lineRule="exact"/>
              <w:rPr>
                <w:rFonts w:ascii="宋体" w:hAnsi="宋体" w:cs="宋体"/>
                <w:sz w:val="18"/>
                <w:szCs w:val="18"/>
              </w:rPr>
            </w:pPr>
            <w:r>
              <w:rPr>
                <w:rFonts w:hint="eastAsia" w:ascii="宋体" w:hAnsi="宋体" w:cs="宋体"/>
                <w:sz w:val="18"/>
                <w:szCs w:val="18"/>
              </w:rPr>
              <w:t>知识要求：了解或有消费，效用函数和概率，期望效用，风险厌恶，风险分散等相关知识</w:t>
            </w:r>
          </w:p>
          <w:p w14:paraId="34F38181">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：掌握确定性等价，分散风险的方法</w:t>
            </w:r>
          </w:p>
          <w:p w14:paraId="5ED93E5C">
            <w:pPr>
              <w:adjustRightInd w:val="0"/>
              <w:snapToGrid w:val="0"/>
              <w:spacing w:line="400" w:lineRule="exact"/>
              <w:rPr>
                <w:rFonts w:hint="eastAsia" w:ascii="宋体" w:hAnsi="宋体" w:eastAsia="宋体" w:cs="宋体"/>
                <w:sz w:val="18"/>
                <w:szCs w:val="18"/>
                <w:lang w:eastAsia="zh-CN"/>
              </w:rPr>
            </w:pPr>
            <w:r>
              <w:rPr>
                <w:rFonts w:hint="eastAsia" w:ascii="宋体" w:hAnsi="宋体" w:cs="宋体"/>
                <w:color w:val="C00000"/>
                <w:sz w:val="18"/>
                <w:szCs w:val="18"/>
                <w:lang w:eastAsia="zh-CN"/>
              </w:rPr>
              <w:t>思政要求</w:t>
            </w:r>
            <w:r>
              <w:rPr>
                <w:rFonts w:hint="eastAsia" w:ascii="宋体" w:hAnsi="宋体" w:cs="宋体"/>
                <w:color w:val="C00000"/>
                <w:sz w:val="18"/>
                <w:szCs w:val="18"/>
              </w:rPr>
              <w:t>：通过风险分散案例的教学，让学生理解经济活动中风险无处不在，在任何时候都要采用恰当的方式分散分险，培养学生的风险意识</w:t>
            </w:r>
            <w:r>
              <w:rPr>
                <w:rFonts w:hint="eastAsia" w:ascii="宋体" w:hAnsi="宋体" w:cs="宋体"/>
                <w:color w:val="C00000"/>
                <w:sz w:val="18"/>
                <w:szCs w:val="18"/>
                <w:lang w:eastAsia="zh-CN"/>
              </w:rPr>
              <w:t>。</w:t>
            </w:r>
          </w:p>
        </w:tc>
        <w:tc>
          <w:tcPr>
            <w:tcW w:w="2090" w:type="dxa"/>
            <w:shd w:val="clear" w:color="auto" w:fill="auto"/>
          </w:tcPr>
          <w:p w14:paraId="121B333B">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27A414B4">
            <w:pPr>
              <w:adjustRightInd w:val="0"/>
              <w:snapToGrid w:val="0"/>
              <w:spacing w:line="400" w:lineRule="exact"/>
              <w:rPr>
                <w:rFonts w:ascii="宋体" w:hAnsi="宋体" w:cs="宋体"/>
                <w:sz w:val="18"/>
                <w:szCs w:val="18"/>
              </w:rPr>
            </w:pPr>
            <w:r>
              <w:rPr>
                <w:rFonts w:hint="eastAsia" w:ascii="宋体" w:hAnsi="宋体" w:cs="宋体"/>
                <w:sz w:val="18"/>
                <w:szCs w:val="18"/>
              </w:rPr>
              <w:t>讨论法：风险分散案例讨论</w:t>
            </w:r>
          </w:p>
          <w:p w14:paraId="4FE2E353">
            <w:pPr>
              <w:adjustRightInd w:val="0"/>
              <w:snapToGrid w:val="0"/>
              <w:spacing w:line="400" w:lineRule="exact"/>
              <w:rPr>
                <w:rFonts w:ascii="宋体" w:hAnsi="宋体" w:cs="宋体"/>
                <w:sz w:val="18"/>
                <w:szCs w:val="18"/>
              </w:rPr>
            </w:pPr>
            <w:r>
              <w:rPr>
                <w:rFonts w:hint="eastAsia" w:ascii="宋体" w:hAnsi="宋体" w:cs="宋体"/>
                <w:sz w:val="18"/>
                <w:szCs w:val="18"/>
              </w:rPr>
              <w:t>举例与课堂练习：期望效用的计算</w:t>
            </w:r>
          </w:p>
        </w:tc>
        <w:tc>
          <w:tcPr>
            <w:tcW w:w="697" w:type="dxa"/>
            <w:shd w:val="clear" w:color="auto" w:fill="auto"/>
          </w:tcPr>
          <w:p w14:paraId="106F19CB">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3EF075F2">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3B21A5D3">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77671D3E">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78973EC1">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课程教学目标4</w:t>
            </w:r>
          </w:p>
        </w:tc>
      </w:tr>
      <w:tr w14:paraId="21B0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9DA3286">
            <w:pPr>
              <w:adjustRightInd w:val="0"/>
              <w:snapToGrid w:val="0"/>
              <w:spacing w:line="400" w:lineRule="exact"/>
              <w:jc w:val="center"/>
              <w:rPr>
                <w:rFonts w:ascii="宋体" w:hAnsi="宋体" w:cs="宋体"/>
                <w:sz w:val="18"/>
                <w:szCs w:val="18"/>
              </w:rPr>
            </w:pPr>
            <w:r>
              <w:rPr>
                <w:rFonts w:hint="eastAsia" w:ascii="宋体" w:hAnsi="宋体" w:cs="宋体"/>
                <w:sz w:val="18"/>
                <w:szCs w:val="18"/>
              </w:rPr>
              <w:t>7</w:t>
            </w:r>
          </w:p>
        </w:tc>
        <w:tc>
          <w:tcPr>
            <w:tcW w:w="909" w:type="dxa"/>
            <w:shd w:val="clear" w:color="auto" w:fill="auto"/>
          </w:tcPr>
          <w:p w14:paraId="76A0D442">
            <w:pPr>
              <w:adjustRightInd w:val="0"/>
              <w:snapToGrid w:val="0"/>
              <w:spacing w:line="400" w:lineRule="exact"/>
              <w:rPr>
                <w:rFonts w:ascii="宋体" w:hAnsi="宋体" w:cs="宋体"/>
                <w:sz w:val="18"/>
                <w:szCs w:val="18"/>
              </w:rPr>
            </w:pPr>
            <w:r>
              <w:rPr>
                <w:rFonts w:hint="eastAsia" w:ascii="宋体" w:hAnsi="宋体" w:cs="宋体"/>
                <w:sz w:val="18"/>
                <w:szCs w:val="18"/>
              </w:rPr>
              <w:t>第七章</w:t>
            </w:r>
          </w:p>
          <w:p w14:paraId="04F27414">
            <w:pPr>
              <w:adjustRightInd w:val="0"/>
              <w:snapToGrid w:val="0"/>
              <w:spacing w:line="400" w:lineRule="exact"/>
              <w:rPr>
                <w:rFonts w:ascii="宋体" w:hAnsi="宋体" w:cs="宋体"/>
                <w:sz w:val="18"/>
                <w:szCs w:val="18"/>
              </w:rPr>
            </w:pPr>
            <w:r>
              <w:rPr>
                <w:rFonts w:hint="eastAsia" w:ascii="宋体" w:hAnsi="宋体" w:cs="宋体"/>
                <w:sz w:val="18"/>
                <w:szCs w:val="18"/>
              </w:rPr>
              <w:t>消费者剩余</w:t>
            </w:r>
          </w:p>
        </w:tc>
        <w:tc>
          <w:tcPr>
            <w:tcW w:w="1519" w:type="dxa"/>
            <w:shd w:val="clear" w:color="auto" w:fill="auto"/>
          </w:tcPr>
          <w:p w14:paraId="09252E73">
            <w:pPr>
              <w:adjustRightInd w:val="0"/>
              <w:snapToGrid w:val="0"/>
              <w:spacing w:line="400" w:lineRule="exact"/>
              <w:rPr>
                <w:rFonts w:ascii="宋体" w:hAnsi="宋体" w:cs="宋体"/>
                <w:sz w:val="18"/>
                <w:szCs w:val="18"/>
              </w:rPr>
            </w:pPr>
            <w:r>
              <w:rPr>
                <w:rFonts w:hint="eastAsia" w:ascii="宋体" w:hAnsi="宋体" w:cs="宋体"/>
                <w:sz w:val="18"/>
                <w:szCs w:val="18"/>
              </w:rPr>
              <w:t>1.离散商品需求</w:t>
            </w:r>
          </w:p>
          <w:p w14:paraId="1D641C6C">
            <w:pPr>
              <w:adjustRightInd w:val="0"/>
              <w:snapToGrid w:val="0"/>
              <w:spacing w:line="400" w:lineRule="exact"/>
              <w:rPr>
                <w:rFonts w:ascii="宋体" w:hAnsi="宋体" w:cs="宋体"/>
                <w:sz w:val="18"/>
                <w:szCs w:val="18"/>
              </w:rPr>
            </w:pPr>
            <w:r>
              <w:rPr>
                <w:rFonts w:hint="eastAsia" w:ascii="宋体" w:hAnsi="宋体" w:cs="宋体"/>
                <w:sz w:val="18"/>
                <w:szCs w:val="18"/>
              </w:rPr>
              <w:t>2.构造效用函数</w:t>
            </w:r>
          </w:p>
          <w:p w14:paraId="46F6BD73">
            <w:pPr>
              <w:adjustRightInd w:val="0"/>
              <w:snapToGrid w:val="0"/>
              <w:spacing w:line="400" w:lineRule="exact"/>
              <w:rPr>
                <w:rFonts w:ascii="宋体" w:hAnsi="宋体" w:cs="宋体"/>
                <w:sz w:val="18"/>
                <w:szCs w:val="18"/>
              </w:rPr>
            </w:pPr>
            <w:r>
              <w:rPr>
                <w:rFonts w:hint="eastAsia" w:ascii="宋体" w:hAnsi="宋体" w:cs="宋体"/>
                <w:sz w:val="18"/>
                <w:szCs w:val="18"/>
              </w:rPr>
              <w:t>3.连续需求</w:t>
            </w:r>
          </w:p>
          <w:p w14:paraId="5980D67B">
            <w:pPr>
              <w:adjustRightInd w:val="0"/>
              <w:snapToGrid w:val="0"/>
              <w:spacing w:line="400" w:lineRule="exact"/>
              <w:rPr>
                <w:rFonts w:ascii="宋体" w:hAnsi="宋体" w:cs="宋体"/>
                <w:sz w:val="18"/>
                <w:szCs w:val="18"/>
              </w:rPr>
            </w:pPr>
            <w:r>
              <w:rPr>
                <w:rFonts w:hint="eastAsia" w:ascii="宋体" w:hAnsi="宋体" w:cs="宋体"/>
                <w:sz w:val="18"/>
                <w:szCs w:val="18"/>
              </w:rPr>
              <w:t>4.补偿变化</w:t>
            </w:r>
          </w:p>
          <w:p w14:paraId="64F95073">
            <w:pPr>
              <w:adjustRightInd w:val="0"/>
              <w:snapToGrid w:val="0"/>
              <w:spacing w:line="400" w:lineRule="exact"/>
              <w:rPr>
                <w:rFonts w:ascii="宋体" w:hAnsi="宋体" w:cs="宋体"/>
                <w:sz w:val="18"/>
                <w:szCs w:val="18"/>
              </w:rPr>
            </w:pPr>
            <w:r>
              <w:rPr>
                <w:rFonts w:hint="eastAsia" w:ascii="宋体" w:hAnsi="宋体" w:cs="宋体"/>
                <w:sz w:val="18"/>
                <w:szCs w:val="18"/>
              </w:rPr>
              <w:t>5.等价变化</w:t>
            </w:r>
          </w:p>
        </w:tc>
        <w:tc>
          <w:tcPr>
            <w:tcW w:w="2461" w:type="dxa"/>
            <w:shd w:val="clear" w:color="auto" w:fill="auto"/>
          </w:tcPr>
          <w:p w14:paraId="267E6AD7">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590E131B">
            <w:pPr>
              <w:adjustRightInd w:val="0"/>
              <w:snapToGrid w:val="0"/>
              <w:spacing w:line="400" w:lineRule="exact"/>
              <w:rPr>
                <w:rFonts w:ascii="宋体" w:hAnsi="宋体" w:cs="宋体"/>
                <w:sz w:val="18"/>
                <w:szCs w:val="18"/>
              </w:rPr>
            </w:pPr>
            <w:r>
              <w:rPr>
                <w:rFonts w:hint="eastAsia" w:ascii="宋体" w:hAnsi="宋体" w:cs="宋体"/>
                <w:sz w:val="18"/>
                <w:szCs w:val="18"/>
              </w:rPr>
              <w:t>消费者剩余，补偿变化，等价变化</w:t>
            </w:r>
          </w:p>
          <w:p w14:paraId="2FE32FA7">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231B1AE7">
            <w:pPr>
              <w:adjustRightInd w:val="0"/>
              <w:snapToGrid w:val="0"/>
              <w:spacing w:line="400" w:lineRule="exact"/>
              <w:rPr>
                <w:rFonts w:ascii="宋体" w:hAnsi="宋体" w:cs="宋体"/>
                <w:sz w:val="18"/>
                <w:szCs w:val="18"/>
              </w:rPr>
            </w:pPr>
            <w:r>
              <w:rPr>
                <w:rFonts w:hint="eastAsia" w:ascii="宋体" w:hAnsi="宋体" w:cs="宋体"/>
                <w:sz w:val="18"/>
                <w:szCs w:val="18"/>
              </w:rPr>
              <w:t>消费者剩余的计算</w:t>
            </w:r>
          </w:p>
          <w:p w14:paraId="1D597D67">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课程思政要点：让学生理解在经济学分析当中也需要充分考虑福利分配的问题</w:t>
            </w:r>
          </w:p>
        </w:tc>
        <w:tc>
          <w:tcPr>
            <w:tcW w:w="323" w:type="dxa"/>
            <w:shd w:val="clear" w:color="auto" w:fill="auto"/>
          </w:tcPr>
          <w:p w14:paraId="24B0C798">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14184B76">
            <w:pPr>
              <w:adjustRightInd w:val="0"/>
              <w:snapToGrid w:val="0"/>
              <w:spacing w:line="400" w:lineRule="exact"/>
              <w:rPr>
                <w:rFonts w:ascii="宋体" w:hAnsi="宋体" w:cs="宋体"/>
                <w:sz w:val="18"/>
                <w:szCs w:val="18"/>
              </w:rPr>
            </w:pPr>
            <w:r>
              <w:rPr>
                <w:rFonts w:hint="eastAsia" w:ascii="宋体" w:hAnsi="宋体" w:cs="宋体"/>
                <w:sz w:val="18"/>
                <w:szCs w:val="18"/>
              </w:rPr>
              <w:t>知识要求：了解离散商品需求，构造效用函数，连续需求，补偿变化，等价变化等相关知识</w:t>
            </w:r>
          </w:p>
          <w:p w14:paraId="1A479334">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：掌握消费者剩余的计算</w:t>
            </w:r>
          </w:p>
          <w:p w14:paraId="6DE3B9EE">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思政要求：通过生产者剩余和消费者剩余概念的讲述，让学生理解在经济学分析当中也需要充分考虑福利分配的问题，树立以人为本的理念。</w:t>
            </w:r>
          </w:p>
        </w:tc>
        <w:tc>
          <w:tcPr>
            <w:tcW w:w="2090" w:type="dxa"/>
            <w:shd w:val="clear" w:color="auto" w:fill="auto"/>
          </w:tcPr>
          <w:p w14:paraId="60B4AB7B">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58BA67EB">
            <w:pPr>
              <w:adjustRightInd w:val="0"/>
              <w:snapToGrid w:val="0"/>
              <w:spacing w:line="400" w:lineRule="exact"/>
              <w:rPr>
                <w:rFonts w:ascii="宋体" w:hAnsi="宋体" w:cs="宋体"/>
                <w:sz w:val="18"/>
                <w:szCs w:val="18"/>
              </w:rPr>
            </w:pPr>
            <w:r>
              <w:rPr>
                <w:rFonts w:hint="eastAsia" w:ascii="宋体" w:hAnsi="宋体" w:cs="宋体"/>
                <w:sz w:val="18"/>
                <w:szCs w:val="18"/>
              </w:rPr>
              <w:t>对比法：补偿变化与等价变化的区别</w:t>
            </w:r>
          </w:p>
        </w:tc>
        <w:tc>
          <w:tcPr>
            <w:tcW w:w="697" w:type="dxa"/>
            <w:shd w:val="clear" w:color="auto" w:fill="auto"/>
          </w:tcPr>
          <w:p w14:paraId="5E4CFEB1">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35D8CADA">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0BD546AA">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1B32AE22">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27E2679A">
            <w:pPr>
              <w:adjustRightInd w:val="0"/>
              <w:snapToGrid w:val="0"/>
              <w:spacing w:line="400" w:lineRule="exact"/>
              <w:rPr>
                <w:rFonts w:ascii="宋体" w:hAnsi="宋体" w:cs="宋体"/>
                <w:b/>
                <w:bCs/>
                <w:sz w:val="18"/>
                <w:szCs w:val="18"/>
              </w:rPr>
            </w:pPr>
          </w:p>
        </w:tc>
      </w:tr>
      <w:tr w14:paraId="2656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72AEBA3">
            <w:pPr>
              <w:adjustRightInd w:val="0"/>
              <w:snapToGrid w:val="0"/>
              <w:spacing w:line="400" w:lineRule="exact"/>
              <w:jc w:val="center"/>
              <w:rPr>
                <w:rFonts w:ascii="宋体" w:hAnsi="宋体" w:cs="宋体"/>
                <w:sz w:val="18"/>
                <w:szCs w:val="18"/>
              </w:rPr>
            </w:pPr>
            <w:r>
              <w:rPr>
                <w:rFonts w:hint="eastAsia" w:ascii="宋体" w:hAnsi="宋体" w:cs="宋体"/>
                <w:sz w:val="18"/>
                <w:szCs w:val="18"/>
              </w:rPr>
              <w:t>8</w:t>
            </w:r>
          </w:p>
        </w:tc>
        <w:tc>
          <w:tcPr>
            <w:tcW w:w="909" w:type="dxa"/>
            <w:shd w:val="clear" w:color="auto" w:fill="auto"/>
          </w:tcPr>
          <w:p w14:paraId="53CA8A1B">
            <w:pPr>
              <w:adjustRightInd w:val="0"/>
              <w:snapToGrid w:val="0"/>
              <w:spacing w:line="400" w:lineRule="exact"/>
              <w:rPr>
                <w:rFonts w:ascii="宋体" w:hAnsi="宋体" w:cs="宋体"/>
                <w:sz w:val="18"/>
                <w:szCs w:val="18"/>
              </w:rPr>
            </w:pPr>
            <w:r>
              <w:rPr>
                <w:rFonts w:hint="eastAsia" w:ascii="宋体" w:hAnsi="宋体" w:cs="宋体"/>
                <w:sz w:val="18"/>
                <w:szCs w:val="18"/>
              </w:rPr>
              <w:t>第八章</w:t>
            </w:r>
          </w:p>
          <w:p w14:paraId="27C58DA8">
            <w:pPr>
              <w:adjustRightInd w:val="0"/>
              <w:snapToGrid w:val="0"/>
              <w:spacing w:line="400" w:lineRule="exact"/>
              <w:rPr>
                <w:rFonts w:ascii="宋体" w:hAnsi="宋体" w:cs="宋体"/>
                <w:sz w:val="18"/>
                <w:szCs w:val="18"/>
              </w:rPr>
            </w:pPr>
            <w:r>
              <w:rPr>
                <w:rFonts w:hint="eastAsia" w:ascii="宋体" w:hAnsi="宋体" w:cs="宋体"/>
                <w:sz w:val="18"/>
                <w:szCs w:val="18"/>
              </w:rPr>
              <w:t>市场需求与均衡</w:t>
            </w:r>
          </w:p>
        </w:tc>
        <w:tc>
          <w:tcPr>
            <w:tcW w:w="1519" w:type="dxa"/>
            <w:shd w:val="clear" w:color="auto" w:fill="auto"/>
          </w:tcPr>
          <w:p w14:paraId="7EA05DC4">
            <w:pPr>
              <w:adjustRightInd w:val="0"/>
              <w:snapToGrid w:val="0"/>
              <w:spacing w:line="400" w:lineRule="exact"/>
              <w:rPr>
                <w:rFonts w:ascii="宋体" w:hAnsi="宋体" w:cs="宋体"/>
                <w:sz w:val="18"/>
                <w:szCs w:val="18"/>
              </w:rPr>
            </w:pPr>
            <w:r>
              <w:rPr>
                <w:rFonts w:hint="eastAsia" w:ascii="宋体" w:hAnsi="宋体" w:cs="宋体"/>
                <w:sz w:val="18"/>
                <w:szCs w:val="18"/>
              </w:rPr>
              <w:t>1.从个人需求到市场需求</w:t>
            </w:r>
          </w:p>
          <w:p w14:paraId="2C5BA0A4">
            <w:pPr>
              <w:adjustRightInd w:val="0"/>
              <w:snapToGrid w:val="0"/>
              <w:spacing w:line="400" w:lineRule="exact"/>
              <w:rPr>
                <w:rFonts w:ascii="宋体" w:hAnsi="宋体" w:cs="宋体"/>
                <w:sz w:val="18"/>
                <w:szCs w:val="18"/>
              </w:rPr>
            </w:pPr>
            <w:r>
              <w:rPr>
                <w:rFonts w:hint="eastAsia" w:ascii="宋体" w:hAnsi="宋体" w:cs="宋体"/>
                <w:sz w:val="18"/>
                <w:szCs w:val="18"/>
              </w:rPr>
              <w:t>2.弹性与需求</w:t>
            </w:r>
          </w:p>
          <w:p w14:paraId="5A88A64D">
            <w:pPr>
              <w:adjustRightInd w:val="0"/>
              <w:snapToGrid w:val="0"/>
              <w:spacing w:line="400" w:lineRule="exact"/>
              <w:rPr>
                <w:rFonts w:ascii="宋体" w:hAnsi="宋体" w:cs="宋体"/>
                <w:sz w:val="18"/>
                <w:szCs w:val="18"/>
              </w:rPr>
            </w:pPr>
            <w:r>
              <w:rPr>
                <w:rFonts w:hint="eastAsia" w:ascii="宋体" w:hAnsi="宋体" w:cs="宋体"/>
                <w:sz w:val="18"/>
                <w:szCs w:val="18"/>
              </w:rPr>
              <w:t>3.市场均衡</w:t>
            </w:r>
          </w:p>
          <w:p w14:paraId="7B69296E">
            <w:pPr>
              <w:adjustRightInd w:val="0"/>
              <w:snapToGrid w:val="0"/>
              <w:spacing w:line="400" w:lineRule="exact"/>
              <w:rPr>
                <w:rFonts w:ascii="宋体" w:hAnsi="宋体" w:cs="宋体"/>
                <w:sz w:val="18"/>
                <w:szCs w:val="18"/>
              </w:rPr>
            </w:pPr>
            <w:r>
              <w:rPr>
                <w:rFonts w:hint="eastAsia" w:ascii="宋体" w:hAnsi="宋体" w:cs="宋体"/>
                <w:sz w:val="18"/>
                <w:szCs w:val="18"/>
              </w:rPr>
              <w:t>4.比较静态分析</w:t>
            </w:r>
          </w:p>
          <w:p w14:paraId="1FA7F6A2">
            <w:pPr>
              <w:adjustRightInd w:val="0"/>
              <w:snapToGrid w:val="0"/>
              <w:spacing w:line="400" w:lineRule="exact"/>
              <w:rPr>
                <w:rFonts w:ascii="宋体" w:hAnsi="宋体" w:cs="宋体"/>
                <w:sz w:val="18"/>
                <w:szCs w:val="18"/>
              </w:rPr>
            </w:pPr>
            <w:r>
              <w:rPr>
                <w:rFonts w:hint="eastAsia" w:ascii="宋体" w:hAnsi="宋体" w:cs="宋体"/>
                <w:sz w:val="18"/>
                <w:szCs w:val="18"/>
              </w:rPr>
              <w:t>5.税收、税收转嫁及税收额外损失</w:t>
            </w:r>
          </w:p>
        </w:tc>
        <w:tc>
          <w:tcPr>
            <w:tcW w:w="2461" w:type="dxa"/>
            <w:shd w:val="clear" w:color="auto" w:fill="auto"/>
          </w:tcPr>
          <w:p w14:paraId="6E8644E7">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2BD24261">
            <w:pPr>
              <w:adjustRightInd w:val="0"/>
              <w:snapToGrid w:val="0"/>
              <w:spacing w:line="400" w:lineRule="exact"/>
              <w:rPr>
                <w:rFonts w:ascii="宋体" w:hAnsi="宋体" w:cs="宋体"/>
                <w:sz w:val="18"/>
                <w:szCs w:val="18"/>
              </w:rPr>
            </w:pPr>
            <w:r>
              <w:rPr>
                <w:rFonts w:hint="eastAsia" w:ascii="宋体" w:hAnsi="宋体" w:cs="宋体"/>
                <w:sz w:val="18"/>
                <w:szCs w:val="18"/>
              </w:rPr>
              <w:t>弹性概念的理解，收益与弹性的关系</w:t>
            </w:r>
          </w:p>
          <w:p w14:paraId="5B88438E">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73AD7E08">
            <w:pPr>
              <w:adjustRightInd w:val="0"/>
              <w:snapToGrid w:val="0"/>
              <w:spacing w:line="400" w:lineRule="exact"/>
              <w:rPr>
                <w:rFonts w:ascii="宋体" w:hAnsi="宋体" w:cs="宋体"/>
                <w:sz w:val="18"/>
                <w:szCs w:val="18"/>
              </w:rPr>
            </w:pPr>
            <w:r>
              <w:rPr>
                <w:rFonts w:hint="eastAsia" w:ascii="宋体" w:hAnsi="宋体" w:cs="宋体"/>
                <w:sz w:val="18"/>
                <w:szCs w:val="18"/>
              </w:rPr>
              <w:t>税收转嫁与承担，税收的社会福利损失</w:t>
            </w:r>
          </w:p>
          <w:p w14:paraId="027A01CD">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课程思政要点：培养学生的社会责任感</w:t>
            </w:r>
          </w:p>
        </w:tc>
        <w:tc>
          <w:tcPr>
            <w:tcW w:w="323" w:type="dxa"/>
            <w:shd w:val="clear" w:color="auto" w:fill="auto"/>
          </w:tcPr>
          <w:p w14:paraId="129E5686">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1F4EFE45">
            <w:pPr>
              <w:adjustRightInd w:val="0"/>
              <w:snapToGrid w:val="0"/>
              <w:spacing w:line="400" w:lineRule="exact"/>
              <w:rPr>
                <w:rFonts w:ascii="宋体" w:hAnsi="宋体" w:cs="宋体"/>
                <w:sz w:val="18"/>
                <w:szCs w:val="18"/>
              </w:rPr>
            </w:pPr>
            <w:r>
              <w:rPr>
                <w:rFonts w:hint="eastAsia" w:ascii="宋体" w:hAnsi="宋体" w:cs="宋体"/>
                <w:sz w:val="18"/>
                <w:szCs w:val="18"/>
              </w:rPr>
              <w:t>知识要求：了解从个人需求，市场需求，弹性与需求，市场均衡，比较静态分析，税收、税收转嫁及税收额外损失等相关知识</w:t>
            </w:r>
          </w:p>
          <w:p w14:paraId="7D93677D">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：掌握比较静态分析的方法</w:t>
            </w:r>
          </w:p>
          <w:p w14:paraId="053EE943">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思政要求：在税收、税收转嫁及税收额外损失内容讲解中融入税收对国家基础建设的重要性，让学生认识到按规定纳税是每一个公民的基本义务，培养学生的社会责任感。</w:t>
            </w:r>
          </w:p>
        </w:tc>
        <w:tc>
          <w:tcPr>
            <w:tcW w:w="2090" w:type="dxa"/>
            <w:shd w:val="clear" w:color="auto" w:fill="auto"/>
          </w:tcPr>
          <w:p w14:paraId="0873220A">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3065CAC1">
            <w:pPr>
              <w:adjustRightInd w:val="0"/>
              <w:snapToGrid w:val="0"/>
              <w:spacing w:line="400" w:lineRule="exact"/>
              <w:rPr>
                <w:rFonts w:ascii="宋体" w:hAnsi="宋体" w:cs="宋体"/>
                <w:sz w:val="18"/>
                <w:szCs w:val="18"/>
              </w:rPr>
            </w:pPr>
            <w:r>
              <w:rPr>
                <w:rFonts w:hint="eastAsia" w:ascii="宋体" w:hAnsi="宋体" w:cs="宋体"/>
                <w:sz w:val="18"/>
                <w:szCs w:val="18"/>
              </w:rPr>
              <w:t>对比法：对比不同种类税收的转嫁与承担方式。</w:t>
            </w:r>
          </w:p>
          <w:p w14:paraId="4427B34F">
            <w:pPr>
              <w:adjustRightInd w:val="0"/>
              <w:snapToGrid w:val="0"/>
              <w:spacing w:line="400" w:lineRule="exact"/>
              <w:rPr>
                <w:rFonts w:ascii="宋体" w:hAnsi="宋体" w:cs="宋体"/>
                <w:sz w:val="18"/>
                <w:szCs w:val="18"/>
              </w:rPr>
            </w:pPr>
            <w:r>
              <w:rPr>
                <w:rFonts w:hint="eastAsia" w:ascii="宋体" w:hAnsi="宋体" w:cs="宋体"/>
                <w:sz w:val="18"/>
                <w:szCs w:val="18"/>
              </w:rPr>
              <w:t>举例法与课堂练习：各种弹性的计算。</w:t>
            </w:r>
          </w:p>
        </w:tc>
        <w:tc>
          <w:tcPr>
            <w:tcW w:w="697" w:type="dxa"/>
            <w:shd w:val="clear" w:color="auto" w:fill="auto"/>
          </w:tcPr>
          <w:p w14:paraId="33FBD2B6">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096B1681">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21180590">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36D94740">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434BB942">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43AB6099">
            <w:pPr>
              <w:adjustRightInd w:val="0"/>
              <w:snapToGrid w:val="0"/>
              <w:spacing w:line="400" w:lineRule="exact"/>
              <w:rPr>
                <w:rFonts w:ascii="宋体" w:hAnsi="宋体" w:cs="宋体"/>
                <w:b/>
                <w:bCs/>
                <w:sz w:val="18"/>
                <w:szCs w:val="18"/>
              </w:rPr>
            </w:pPr>
          </w:p>
        </w:tc>
      </w:tr>
      <w:tr w14:paraId="6A66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22D0112">
            <w:pPr>
              <w:adjustRightInd w:val="0"/>
              <w:snapToGrid w:val="0"/>
              <w:spacing w:line="400" w:lineRule="exact"/>
              <w:jc w:val="center"/>
              <w:rPr>
                <w:rFonts w:ascii="宋体" w:hAnsi="宋体" w:cs="宋体"/>
                <w:sz w:val="18"/>
                <w:szCs w:val="18"/>
              </w:rPr>
            </w:pPr>
            <w:r>
              <w:rPr>
                <w:rFonts w:hint="eastAsia" w:ascii="宋体" w:hAnsi="宋体" w:cs="宋体"/>
                <w:sz w:val="18"/>
                <w:szCs w:val="18"/>
              </w:rPr>
              <w:t>9</w:t>
            </w:r>
          </w:p>
        </w:tc>
        <w:tc>
          <w:tcPr>
            <w:tcW w:w="909" w:type="dxa"/>
            <w:shd w:val="clear" w:color="auto" w:fill="auto"/>
          </w:tcPr>
          <w:p w14:paraId="77BA0086">
            <w:pPr>
              <w:adjustRightInd w:val="0"/>
              <w:snapToGrid w:val="0"/>
              <w:spacing w:line="400" w:lineRule="exact"/>
              <w:rPr>
                <w:rFonts w:ascii="宋体" w:hAnsi="宋体" w:cs="宋体"/>
                <w:sz w:val="18"/>
                <w:szCs w:val="18"/>
              </w:rPr>
            </w:pPr>
            <w:r>
              <w:rPr>
                <w:rFonts w:hint="eastAsia" w:ascii="宋体" w:hAnsi="宋体" w:cs="宋体"/>
                <w:sz w:val="18"/>
                <w:szCs w:val="18"/>
              </w:rPr>
              <w:t>第九章</w:t>
            </w:r>
          </w:p>
          <w:p w14:paraId="766B29CD">
            <w:pPr>
              <w:adjustRightInd w:val="0"/>
              <w:snapToGrid w:val="0"/>
              <w:spacing w:line="400" w:lineRule="exact"/>
              <w:rPr>
                <w:rFonts w:ascii="宋体" w:hAnsi="宋体" w:cs="宋体"/>
                <w:sz w:val="18"/>
                <w:szCs w:val="18"/>
              </w:rPr>
            </w:pPr>
            <w:r>
              <w:rPr>
                <w:rFonts w:hint="eastAsia" w:ascii="宋体" w:hAnsi="宋体" w:cs="宋体"/>
                <w:sz w:val="18"/>
                <w:szCs w:val="18"/>
              </w:rPr>
              <w:t>技术</w:t>
            </w:r>
          </w:p>
        </w:tc>
        <w:tc>
          <w:tcPr>
            <w:tcW w:w="1519" w:type="dxa"/>
            <w:shd w:val="clear" w:color="auto" w:fill="auto"/>
          </w:tcPr>
          <w:p w14:paraId="236EB1B8">
            <w:pPr>
              <w:adjustRightInd w:val="0"/>
              <w:snapToGrid w:val="0"/>
              <w:spacing w:line="400" w:lineRule="exact"/>
              <w:rPr>
                <w:rFonts w:ascii="宋体" w:hAnsi="宋体" w:cs="宋体"/>
                <w:sz w:val="18"/>
                <w:szCs w:val="18"/>
              </w:rPr>
            </w:pPr>
            <w:r>
              <w:rPr>
                <w:rFonts w:hint="eastAsia" w:ascii="宋体" w:hAnsi="宋体" w:cs="宋体"/>
                <w:sz w:val="18"/>
                <w:szCs w:val="18"/>
              </w:rPr>
              <w:t>1.投入和产出</w:t>
            </w:r>
          </w:p>
          <w:p w14:paraId="5DAA6117">
            <w:pPr>
              <w:adjustRightInd w:val="0"/>
              <w:snapToGrid w:val="0"/>
              <w:spacing w:line="400" w:lineRule="exact"/>
              <w:rPr>
                <w:rFonts w:ascii="宋体" w:hAnsi="宋体" w:cs="宋体"/>
                <w:sz w:val="18"/>
                <w:szCs w:val="18"/>
              </w:rPr>
            </w:pPr>
            <w:r>
              <w:rPr>
                <w:rFonts w:hint="eastAsia" w:ascii="宋体" w:hAnsi="宋体" w:cs="宋体"/>
                <w:sz w:val="18"/>
                <w:szCs w:val="18"/>
              </w:rPr>
              <w:t>2.边际产品与边际产品递减</w:t>
            </w:r>
          </w:p>
          <w:p w14:paraId="04376F7B">
            <w:pPr>
              <w:adjustRightInd w:val="0"/>
              <w:snapToGrid w:val="0"/>
              <w:spacing w:line="400" w:lineRule="exact"/>
              <w:rPr>
                <w:rFonts w:ascii="宋体" w:hAnsi="宋体" w:cs="宋体"/>
                <w:sz w:val="18"/>
                <w:szCs w:val="18"/>
              </w:rPr>
            </w:pPr>
            <w:r>
              <w:rPr>
                <w:rFonts w:hint="eastAsia" w:ascii="宋体" w:hAnsi="宋体" w:cs="宋体"/>
                <w:sz w:val="18"/>
                <w:szCs w:val="18"/>
              </w:rPr>
              <w:t>3.技术替代率与技术替代率递减</w:t>
            </w:r>
          </w:p>
          <w:p w14:paraId="7B7682FC">
            <w:pPr>
              <w:adjustRightInd w:val="0"/>
              <w:snapToGrid w:val="0"/>
              <w:spacing w:line="400" w:lineRule="exact"/>
              <w:rPr>
                <w:rFonts w:ascii="宋体" w:hAnsi="宋体" w:cs="宋体"/>
                <w:sz w:val="18"/>
                <w:szCs w:val="18"/>
              </w:rPr>
            </w:pPr>
            <w:r>
              <w:rPr>
                <w:rFonts w:hint="eastAsia" w:ascii="宋体" w:hAnsi="宋体" w:cs="宋体"/>
                <w:sz w:val="18"/>
                <w:szCs w:val="18"/>
              </w:rPr>
              <w:t>4.长期与短期</w:t>
            </w:r>
          </w:p>
          <w:p w14:paraId="442E7DE6">
            <w:pPr>
              <w:adjustRightInd w:val="0"/>
              <w:snapToGrid w:val="0"/>
              <w:spacing w:line="400" w:lineRule="exact"/>
              <w:rPr>
                <w:rFonts w:ascii="宋体" w:hAnsi="宋体" w:cs="宋体"/>
                <w:sz w:val="18"/>
                <w:szCs w:val="18"/>
              </w:rPr>
            </w:pPr>
            <w:r>
              <w:rPr>
                <w:rFonts w:hint="eastAsia" w:ascii="宋体" w:hAnsi="宋体" w:cs="宋体"/>
                <w:sz w:val="18"/>
                <w:szCs w:val="18"/>
              </w:rPr>
              <w:t>5.规模报酬</w:t>
            </w:r>
          </w:p>
        </w:tc>
        <w:tc>
          <w:tcPr>
            <w:tcW w:w="2461" w:type="dxa"/>
            <w:shd w:val="clear" w:color="auto" w:fill="auto"/>
          </w:tcPr>
          <w:p w14:paraId="4292EB03">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50B61F44">
            <w:pPr>
              <w:adjustRightInd w:val="0"/>
              <w:snapToGrid w:val="0"/>
              <w:spacing w:line="400" w:lineRule="exact"/>
              <w:rPr>
                <w:rFonts w:ascii="宋体" w:hAnsi="宋体" w:cs="宋体"/>
                <w:sz w:val="18"/>
                <w:szCs w:val="18"/>
              </w:rPr>
            </w:pPr>
            <w:r>
              <w:rPr>
                <w:rFonts w:hint="eastAsia" w:ascii="宋体" w:hAnsi="宋体" w:cs="宋体"/>
                <w:sz w:val="18"/>
                <w:szCs w:val="18"/>
              </w:rPr>
              <w:t>技术，生产函数，技术替代率，长期与短期的区别，规模报酬</w:t>
            </w:r>
          </w:p>
          <w:p w14:paraId="7B2FB357">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762C6A40">
            <w:pPr>
              <w:adjustRightInd w:val="0"/>
              <w:snapToGrid w:val="0"/>
              <w:spacing w:line="400" w:lineRule="exact"/>
              <w:rPr>
                <w:rFonts w:ascii="宋体" w:hAnsi="宋体" w:cs="宋体"/>
                <w:sz w:val="18"/>
                <w:szCs w:val="18"/>
              </w:rPr>
            </w:pPr>
            <w:r>
              <w:rPr>
                <w:rFonts w:hint="eastAsia" w:ascii="宋体" w:hAnsi="宋体" w:cs="宋体"/>
                <w:sz w:val="18"/>
                <w:szCs w:val="18"/>
              </w:rPr>
              <w:t>技术替代率的经济含义，边际产品递减与规模报酬递增是否能共存</w:t>
            </w:r>
          </w:p>
          <w:p w14:paraId="61BB49F0">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课程思政要点：培养学生的创新精神</w:t>
            </w:r>
          </w:p>
        </w:tc>
        <w:tc>
          <w:tcPr>
            <w:tcW w:w="323" w:type="dxa"/>
            <w:shd w:val="clear" w:color="auto" w:fill="auto"/>
          </w:tcPr>
          <w:p w14:paraId="4D02688C">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525AC65C">
            <w:pPr>
              <w:adjustRightInd w:val="0"/>
              <w:snapToGrid w:val="0"/>
              <w:spacing w:line="400" w:lineRule="exact"/>
              <w:rPr>
                <w:rFonts w:ascii="宋体" w:hAnsi="宋体" w:cs="宋体"/>
                <w:sz w:val="18"/>
                <w:szCs w:val="18"/>
              </w:rPr>
            </w:pPr>
            <w:r>
              <w:rPr>
                <w:rFonts w:hint="eastAsia" w:ascii="宋体" w:hAnsi="宋体" w:cs="宋体"/>
                <w:sz w:val="18"/>
                <w:szCs w:val="18"/>
              </w:rPr>
              <w:t>知识要求：了解投入和产出，边际产品与边际产品递减，技术替代率与技术替代率递减，长期与短期，规模报酬等相关知识</w:t>
            </w:r>
          </w:p>
          <w:p w14:paraId="00AC08AE">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：掌握技术替代率与技术替代的计算</w:t>
            </w:r>
          </w:p>
          <w:p w14:paraId="68A9413B">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思政要求：在本章教学中，让学生认识技术是经济发展的根本动力，培养学生的创新精神。</w:t>
            </w:r>
          </w:p>
        </w:tc>
        <w:tc>
          <w:tcPr>
            <w:tcW w:w="2090" w:type="dxa"/>
            <w:shd w:val="clear" w:color="auto" w:fill="auto"/>
          </w:tcPr>
          <w:p w14:paraId="06D10566">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35215B80">
            <w:pPr>
              <w:adjustRightInd w:val="0"/>
              <w:snapToGrid w:val="0"/>
              <w:spacing w:line="400" w:lineRule="exact"/>
              <w:rPr>
                <w:rFonts w:ascii="宋体" w:hAnsi="宋体" w:cs="宋体"/>
                <w:sz w:val="18"/>
                <w:szCs w:val="18"/>
              </w:rPr>
            </w:pPr>
            <w:r>
              <w:rPr>
                <w:rFonts w:hint="eastAsia" w:ascii="宋体" w:hAnsi="宋体" w:cs="宋体"/>
                <w:sz w:val="18"/>
                <w:szCs w:val="18"/>
              </w:rPr>
              <w:t>讨论法：技术替代率的经济含义，边际产品递减与规模报酬递增是否能共存？</w:t>
            </w:r>
          </w:p>
          <w:p w14:paraId="487A97F8">
            <w:pPr>
              <w:adjustRightInd w:val="0"/>
              <w:snapToGrid w:val="0"/>
              <w:spacing w:line="400" w:lineRule="exact"/>
              <w:rPr>
                <w:rFonts w:ascii="宋体" w:hAnsi="宋体" w:cs="宋体"/>
                <w:sz w:val="18"/>
                <w:szCs w:val="18"/>
              </w:rPr>
            </w:pPr>
            <w:r>
              <w:rPr>
                <w:rFonts w:hint="eastAsia" w:ascii="宋体" w:hAnsi="宋体" w:cs="宋体"/>
                <w:sz w:val="18"/>
                <w:szCs w:val="18"/>
              </w:rPr>
              <w:t>举例与课堂练习：技术替代率与技术替代的计算</w:t>
            </w:r>
          </w:p>
        </w:tc>
        <w:tc>
          <w:tcPr>
            <w:tcW w:w="697" w:type="dxa"/>
            <w:shd w:val="clear" w:color="auto" w:fill="auto"/>
          </w:tcPr>
          <w:p w14:paraId="56B609CA">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43836DD3">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336256E0">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73883DDC">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7A087095">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课程教学目标4</w:t>
            </w:r>
          </w:p>
          <w:p w14:paraId="50E6E04A">
            <w:pPr>
              <w:adjustRightInd w:val="0"/>
              <w:snapToGrid w:val="0"/>
              <w:spacing w:line="400" w:lineRule="exact"/>
              <w:rPr>
                <w:rFonts w:ascii="宋体" w:hAnsi="宋体" w:cs="宋体"/>
                <w:b/>
                <w:bCs/>
                <w:sz w:val="18"/>
                <w:szCs w:val="18"/>
              </w:rPr>
            </w:pPr>
          </w:p>
        </w:tc>
      </w:tr>
      <w:tr w14:paraId="5E71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39A35FE">
            <w:pPr>
              <w:adjustRightInd w:val="0"/>
              <w:snapToGrid w:val="0"/>
              <w:spacing w:line="400" w:lineRule="exact"/>
              <w:jc w:val="center"/>
              <w:rPr>
                <w:rFonts w:ascii="宋体" w:hAnsi="宋体" w:cs="宋体"/>
                <w:sz w:val="18"/>
                <w:szCs w:val="18"/>
              </w:rPr>
            </w:pPr>
            <w:r>
              <w:rPr>
                <w:rFonts w:hint="eastAsia" w:ascii="宋体" w:hAnsi="宋体" w:cs="宋体"/>
                <w:sz w:val="18"/>
                <w:szCs w:val="18"/>
              </w:rPr>
              <w:t>10</w:t>
            </w:r>
          </w:p>
        </w:tc>
        <w:tc>
          <w:tcPr>
            <w:tcW w:w="909" w:type="dxa"/>
            <w:shd w:val="clear" w:color="auto" w:fill="auto"/>
          </w:tcPr>
          <w:p w14:paraId="2149E33D">
            <w:pPr>
              <w:adjustRightInd w:val="0"/>
              <w:snapToGrid w:val="0"/>
              <w:spacing w:line="400" w:lineRule="exact"/>
              <w:rPr>
                <w:rFonts w:ascii="宋体" w:hAnsi="宋体" w:cs="宋体"/>
                <w:sz w:val="18"/>
                <w:szCs w:val="18"/>
              </w:rPr>
            </w:pPr>
            <w:r>
              <w:rPr>
                <w:rFonts w:hint="eastAsia" w:ascii="宋体" w:hAnsi="宋体" w:cs="宋体"/>
                <w:sz w:val="18"/>
                <w:szCs w:val="18"/>
              </w:rPr>
              <w:t>第十章</w:t>
            </w:r>
          </w:p>
          <w:p w14:paraId="2392B3F0">
            <w:pPr>
              <w:adjustRightInd w:val="0"/>
              <w:snapToGrid w:val="0"/>
              <w:spacing w:line="400" w:lineRule="exact"/>
              <w:rPr>
                <w:rFonts w:ascii="宋体" w:hAnsi="宋体" w:cs="宋体"/>
                <w:sz w:val="18"/>
                <w:szCs w:val="18"/>
              </w:rPr>
            </w:pPr>
            <w:r>
              <w:rPr>
                <w:rFonts w:hint="eastAsia" w:ascii="宋体" w:hAnsi="宋体" w:cs="宋体"/>
                <w:sz w:val="18"/>
                <w:szCs w:val="18"/>
              </w:rPr>
              <w:t>利润最大化</w:t>
            </w:r>
          </w:p>
        </w:tc>
        <w:tc>
          <w:tcPr>
            <w:tcW w:w="1519" w:type="dxa"/>
            <w:shd w:val="clear" w:color="auto" w:fill="auto"/>
          </w:tcPr>
          <w:p w14:paraId="51EE4FF8">
            <w:pPr>
              <w:adjustRightInd w:val="0"/>
              <w:snapToGrid w:val="0"/>
              <w:spacing w:line="400" w:lineRule="exact"/>
              <w:rPr>
                <w:rFonts w:ascii="宋体" w:hAnsi="宋体" w:cs="宋体"/>
                <w:sz w:val="18"/>
                <w:szCs w:val="18"/>
              </w:rPr>
            </w:pPr>
            <w:r>
              <w:rPr>
                <w:rFonts w:hint="eastAsia" w:ascii="宋体" w:hAnsi="宋体" w:cs="宋体"/>
                <w:sz w:val="18"/>
                <w:szCs w:val="18"/>
              </w:rPr>
              <w:t>1.利润</w:t>
            </w:r>
          </w:p>
          <w:p w14:paraId="051EC799">
            <w:pPr>
              <w:adjustRightInd w:val="0"/>
              <w:snapToGrid w:val="0"/>
              <w:spacing w:line="400" w:lineRule="exact"/>
              <w:rPr>
                <w:rFonts w:ascii="宋体" w:hAnsi="宋体" w:cs="宋体"/>
                <w:sz w:val="18"/>
                <w:szCs w:val="18"/>
              </w:rPr>
            </w:pPr>
            <w:r>
              <w:rPr>
                <w:rFonts w:hint="eastAsia" w:ascii="宋体" w:hAnsi="宋体" w:cs="宋体"/>
                <w:sz w:val="18"/>
                <w:szCs w:val="18"/>
              </w:rPr>
              <w:t>2.不变要素与可变要素</w:t>
            </w:r>
          </w:p>
          <w:p w14:paraId="5C174725">
            <w:pPr>
              <w:adjustRightInd w:val="0"/>
              <w:snapToGrid w:val="0"/>
              <w:spacing w:line="400" w:lineRule="exact"/>
              <w:rPr>
                <w:rFonts w:ascii="宋体" w:hAnsi="宋体" w:cs="宋体"/>
                <w:sz w:val="18"/>
                <w:szCs w:val="18"/>
              </w:rPr>
            </w:pPr>
            <w:r>
              <w:rPr>
                <w:rFonts w:hint="eastAsia" w:ascii="宋体" w:hAnsi="宋体" w:cs="宋体"/>
                <w:sz w:val="18"/>
                <w:szCs w:val="18"/>
              </w:rPr>
              <w:t>3.比较静态分析</w:t>
            </w:r>
          </w:p>
          <w:p w14:paraId="066CFFF7">
            <w:pPr>
              <w:adjustRightInd w:val="0"/>
              <w:snapToGrid w:val="0"/>
              <w:spacing w:line="400" w:lineRule="exact"/>
              <w:rPr>
                <w:rFonts w:ascii="宋体" w:hAnsi="宋体" w:cs="宋体"/>
                <w:sz w:val="18"/>
                <w:szCs w:val="18"/>
              </w:rPr>
            </w:pPr>
            <w:r>
              <w:rPr>
                <w:rFonts w:hint="eastAsia" w:ascii="宋体" w:hAnsi="宋体" w:cs="宋体"/>
                <w:sz w:val="18"/>
                <w:szCs w:val="18"/>
              </w:rPr>
              <w:t>4.要素需求曲线</w:t>
            </w:r>
          </w:p>
          <w:p w14:paraId="6AA0DB70">
            <w:pPr>
              <w:adjustRightInd w:val="0"/>
              <w:snapToGrid w:val="0"/>
              <w:spacing w:line="400" w:lineRule="exact"/>
              <w:rPr>
                <w:rFonts w:ascii="宋体" w:hAnsi="宋体" w:cs="宋体"/>
                <w:sz w:val="18"/>
                <w:szCs w:val="18"/>
              </w:rPr>
            </w:pPr>
            <w:r>
              <w:rPr>
                <w:rFonts w:hint="eastAsia" w:ascii="宋体" w:hAnsi="宋体" w:cs="宋体"/>
                <w:sz w:val="18"/>
                <w:szCs w:val="18"/>
              </w:rPr>
              <w:t>5.利润最大化与规模报酬</w:t>
            </w:r>
          </w:p>
        </w:tc>
        <w:tc>
          <w:tcPr>
            <w:tcW w:w="2461" w:type="dxa"/>
            <w:shd w:val="clear" w:color="auto" w:fill="auto"/>
          </w:tcPr>
          <w:p w14:paraId="74BDEFAC">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6D9944DB">
            <w:pPr>
              <w:adjustRightInd w:val="0"/>
              <w:snapToGrid w:val="0"/>
              <w:spacing w:line="400" w:lineRule="exact"/>
              <w:rPr>
                <w:rFonts w:ascii="宋体" w:hAnsi="宋体" w:cs="宋体"/>
                <w:sz w:val="18"/>
                <w:szCs w:val="18"/>
              </w:rPr>
            </w:pPr>
            <w:r>
              <w:rPr>
                <w:rFonts w:hint="eastAsia" w:ascii="宋体" w:hAnsi="宋体" w:cs="宋体"/>
                <w:sz w:val="18"/>
                <w:szCs w:val="18"/>
              </w:rPr>
              <w:t>经济利润，要素需求</w:t>
            </w:r>
          </w:p>
          <w:p w14:paraId="4CA7EE9C">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0AFD0462">
            <w:pPr>
              <w:adjustRightInd w:val="0"/>
              <w:snapToGrid w:val="0"/>
              <w:spacing w:line="400" w:lineRule="exact"/>
              <w:rPr>
                <w:rFonts w:ascii="宋体" w:hAnsi="宋体" w:cs="宋体"/>
                <w:sz w:val="18"/>
                <w:szCs w:val="18"/>
              </w:rPr>
            </w:pPr>
            <w:r>
              <w:rPr>
                <w:rFonts w:hint="eastAsia" w:ascii="宋体" w:hAnsi="宋体" w:cs="宋体"/>
                <w:sz w:val="18"/>
                <w:szCs w:val="18"/>
              </w:rPr>
              <w:t>利润最大化问题求解</w:t>
            </w:r>
          </w:p>
          <w:p w14:paraId="2A291525">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课程思政要点：引导学生怀抱远大理想</w:t>
            </w:r>
          </w:p>
        </w:tc>
        <w:tc>
          <w:tcPr>
            <w:tcW w:w="323" w:type="dxa"/>
            <w:shd w:val="clear" w:color="auto" w:fill="auto"/>
          </w:tcPr>
          <w:p w14:paraId="246927BF">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1B98E9F2">
            <w:pPr>
              <w:adjustRightInd w:val="0"/>
              <w:snapToGrid w:val="0"/>
              <w:spacing w:line="400" w:lineRule="exact"/>
              <w:rPr>
                <w:rFonts w:ascii="宋体" w:hAnsi="宋体" w:cs="宋体"/>
                <w:sz w:val="18"/>
                <w:szCs w:val="18"/>
              </w:rPr>
            </w:pPr>
            <w:r>
              <w:rPr>
                <w:rFonts w:hint="eastAsia" w:ascii="宋体" w:hAnsi="宋体" w:cs="宋体"/>
                <w:sz w:val="18"/>
                <w:szCs w:val="18"/>
              </w:rPr>
              <w:t>知识要求：了解利润，不变要素与可变要素，比较静态分析，要素需求曲线，利润最大化与规模报酬等相关知识</w:t>
            </w:r>
          </w:p>
          <w:p w14:paraId="2CC61C16">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：掌握利润最大化问题求解</w:t>
            </w:r>
          </w:p>
          <w:p w14:paraId="59BC67B2">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思政要求：在本章教学中通过短期利润和长期利润的比较，引导学生怀抱远大理想。</w:t>
            </w:r>
          </w:p>
        </w:tc>
        <w:tc>
          <w:tcPr>
            <w:tcW w:w="2090" w:type="dxa"/>
            <w:shd w:val="clear" w:color="auto" w:fill="auto"/>
          </w:tcPr>
          <w:p w14:paraId="462F201E">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244CB171">
            <w:pPr>
              <w:adjustRightInd w:val="0"/>
              <w:snapToGrid w:val="0"/>
              <w:spacing w:line="400" w:lineRule="exact"/>
              <w:rPr>
                <w:rFonts w:ascii="宋体" w:hAnsi="宋体" w:cs="宋体"/>
                <w:sz w:val="18"/>
                <w:szCs w:val="18"/>
              </w:rPr>
            </w:pPr>
            <w:r>
              <w:rPr>
                <w:rFonts w:hint="eastAsia" w:ascii="宋体" w:hAnsi="宋体" w:cs="宋体"/>
                <w:sz w:val="18"/>
                <w:szCs w:val="18"/>
              </w:rPr>
              <w:t>讨论法：不变要素与可变要素的辨析</w:t>
            </w:r>
          </w:p>
          <w:p w14:paraId="60506DB2">
            <w:pPr>
              <w:adjustRightInd w:val="0"/>
              <w:snapToGrid w:val="0"/>
              <w:spacing w:line="400" w:lineRule="exact"/>
              <w:rPr>
                <w:rFonts w:ascii="宋体" w:hAnsi="宋体" w:cs="宋体"/>
                <w:sz w:val="18"/>
                <w:szCs w:val="18"/>
              </w:rPr>
            </w:pPr>
            <w:r>
              <w:rPr>
                <w:rFonts w:hint="eastAsia" w:ascii="宋体" w:hAnsi="宋体" w:cs="宋体"/>
                <w:sz w:val="18"/>
                <w:szCs w:val="18"/>
              </w:rPr>
              <w:t>任务驱动式教学法：通过短期利润和长期利润的案例来组织教学</w:t>
            </w:r>
          </w:p>
          <w:p w14:paraId="5B7D0CB9">
            <w:pPr>
              <w:adjustRightInd w:val="0"/>
              <w:snapToGrid w:val="0"/>
              <w:spacing w:line="400" w:lineRule="exact"/>
              <w:rPr>
                <w:rFonts w:ascii="宋体" w:hAnsi="宋体" w:cs="宋体"/>
                <w:sz w:val="18"/>
                <w:szCs w:val="18"/>
              </w:rPr>
            </w:pPr>
            <w:r>
              <w:rPr>
                <w:rFonts w:hint="eastAsia" w:ascii="宋体" w:hAnsi="宋体" w:cs="宋体"/>
                <w:sz w:val="18"/>
                <w:szCs w:val="18"/>
              </w:rPr>
              <w:t>举例与课堂练习：利润最大化问题求解</w:t>
            </w:r>
          </w:p>
        </w:tc>
        <w:tc>
          <w:tcPr>
            <w:tcW w:w="697" w:type="dxa"/>
            <w:shd w:val="clear" w:color="auto" w:fill="auto"/>
          </w:tcPr>
          <w:p w14:paraId="1C97BDF0">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7153814D">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31993620">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7DC14D35">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2DD03444">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课程教学目标4</w:t>
            </w:r>
          </w:p>
          <w:p w14:paraId="6771F1D6">
            <w:pPr>
              <w:adjustRightInd w:val="0"/>
              <w:snapToGrid w:val="0"/>
              <w:spacing w:line="400" w:lineRule="exact"/>
              <w:rPr>
                <w:rFonts w:ascii="宋体" w:hAnsi="宋体" w:cs="宋体"/>
                <w:b/>
                <w:bCs/>
                <w:sz w:val="18"/>
                <w:szCs w:val="18"/>
              </w:rPr>
            </w:pPr>
          </w:p>
        </w:tc>
      </w:tr>
      <w:tr w14:paraId="3EB0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149C07A">
            <w:pPr>
              <w:adjustRightInd w:val="0"/>
              <w:snapToGrid w:val="0"/>
              <w:spacing w:line="400" w:lineRule="exact"/>
              <w:jc w:val="center"/>
              <w:rPr>
                <w:rFonts w:ascii="宋体" w:hAnsi="宋体" w:cs="宋体"/>
                <w:sz w:val="18"/>
                <w:szCs w:val="18"/>
              </w:rPr>
            </w:pPr>
            <w:r>
              <w:rPr>
                <w:rFonts w:hint="eastAsia" w:ascii="宋体" w:hAnsi="宋体" w:cs="宋体"/>
                <w:sz w:val="18"/>
                <w:szCs w:val="18"/>
              </w:rPr>
              <w:t>11</w:t>
            </w:r>
          </w:p>
        </w:tc>
        <w:tc>
          <w:tcPr>
            <w:tcW w:w="909" w:type="dxa"/>
            <w:shd w:val="clear" w:color="auto" w:fill="auto"/>
          </w:tcPr>
          <w:p w14:paraId="7859178D">
            <w:pPr>
              <w:adjustRightInd w:val="0"/>
              <w:snapToGrid w:val="0"/>
              <w:spacing w:line="400" w:lineRule="exact"/>
              <w:rPr>
                <w:rFonts w:ascii="宋体" w:hAnsi="宋体" w:cs="宋体"/>
                <w:sz w:val="18"/>
                <w:szCs w:val="18"/>
              </w:rPr>
            </w:pPr>
            <w:r>
              <w:rPr>
                <w:rFonts w:hint="eastAsia" w:ascii="宋体" w:hAnsi="宋体" w:cs="宋体"/>
                <w:sz w:val="18"/>
                <w:szCs w:val="18"/>
              </w:rPr>
              <w:t>第十一章</w:t>
            </w:r>
          </w:p>
          <w:p w14:paraId="40337877">
            <w:pPr>
              <w:adjustRightInd w:val="0"/>
              <w:snapToGrid w:val="0"/>
              <w:spacing w:line="400" w:lineRule="exact"/>
              <w:rPr>
                <w:rFonts w:ascii="宋体" w:hAnsi="宋体" w:cs="宋体"/>
                <w:sz w:val="18"/>
                <w:szCs w:val="18"/>
              </w:rPr>
            </w:pPr>
            <w:r>
              <w:rPr>
                <w:rFonts w:hint="eastAsia" w:ascii="宋体" w:hAnsi="宋体" w:cs="宋体"/>
                <w:sz w:val="18"/>
                <w:szCs w:val="18"/>
              </w:rPr>
              <w:t>成本最小化与成本曲线</w:t>
            </w:r>
          </w:p>
        </w:tc>
        <w:tc>
          <w:tcPr>
            <w:tcW w:w="1519" w:type="dxa"/>
            <w:shd w:val="clear" w:color="auto" w:fill="auto"/>
          </w:tcPr>
          <w:p w14:paraId="68F160F0">
            <w:pPr>
              <w:adjustRightInd w:val="0"/>
              <w:snapToGrid w:val="0"/>
              <w:spacing w:line="400" w:lineRule="exact"/>
              <w:rPr>
                <w:rFonts w:ascii="宋体" w:hAnsi="宋体" w:cs="宋体"/>
                <w:sz w:val="18"/>
                <w:szCs w:val="18"/>
              </w:rPr>
            </w:pPr>
            <w:r>
              <w:rPr>
                <w:rFonts w:hint="eastAsia" w:ascii="宋体" w:hAnsi="宋体" w:cs="宋体"/>
                <w:sz w:val="18"/>
                <w:szCs w:val="18"/>
              </w:rPr>
              <w:t>1.成本最小化问题</w:t>
            </w:r>
          </w:p>
          <w:p w14:paraId="400995EF">
            <w:pPr>
              <w:adjustRightInd w:val="0"/>
              <w:snapToGrid w:val="0"/>
              <w:spacing w:line="400" w:lineRule="exact"/>
              <w:rPr>
                <w:rFonts w:ascii="宋体" w:hAnsi="宋体" w:cs="宋体"/>
                <w:sz w:val="18"/>
                <w:szCs w:val="18"/>
              </w:rPr>
            </w:pPr>
            <w:r>
              <w:rPr>
                <w:rFonts w:hint="eastAsia" w:ascii="宋体" w:hAnsi="宋体" w:cs="宋体"/>
                <w:sz w:val="18"/>
                <w:szCs w:val="18"/>
              </w:rPr>
              <w:t>2.规模报酬与成本函数</w:t>
            </w:r>
          </w:p>
          <w:p w14:paraId="35730656">
            <w:pPr>
              <w:adjustRightInd w:val="0"/>
              <w:snapToGrid w:val="0"/>
              <w:spacing w:line="400" w:lineRule="exact"/>
              <w:rPr>
                <w:rFonts w:ascii="宋体" w:hAnsi="宋体" w:cs="宋体"/>
                <w:sz w:val="18"/>
                <w:szCs w:val="18"/>
              </w:rPr>
            </w:pPr>
            <w:r>
              <w:rPr>
                <w:rFonts w:hint="eastAsia" w:ascii="宋体" w:hAnsi="宋体" w:cs="宋体"/>
                <w:sz w:val="18"/>
                <w:szCs w:val="18"/>
              </w:rPr>
              <w:t>3.长期成本与短期成本</w:t>
            </w:r>
          </w:p>
          <w:p w14:paraId="4A0F048D">
            <w:pPr>
              <w:adjustRightInd w:val="0"/>
              <w:snapToGrid w:val="0"/>
              <w:spacing w:line="400" w:lineRule="exact"/>
              <w:rPr>
                <w:rFonts w:ascii="宋体" w:hAnsi="宋体" w:cs="宋体"/>
                <w:sz w:val="18"/>
                <w:szCs w:val="18"/>
              </w:rPr>
            </w:pPr>
            <w:r>
              <w:rPr>
                <w:rFonts w:hint="eastAsia" w:ascii="宋体" w:hAnsi="宋体" w:cs="宋体"/>
                <w:sz w:val="18"/>
                <w:szCs w:val="18"/>
              </w:rPr>
              <w:t>4.平均成本与边际成本</w:t>
            </w:r>
          </w:p>
          <w:p w14:paraId="2F7F60A4">
            <w:pPr>
              <w:adjustRightInd w:val="0"/>
              <w:snapToGrid w:val="0"/>
              <w:spacing w:line="400" w:lineRule="exact"/>
              <w:rPr>
                <w:rFonts w:ascii="宋体" w:hAnsi="宋体" w:cs="宋体"/>
                <w:sz w:val="18"/>
                <w:szCs w:val="18"/>
              </w:rPr>
            </w:pPr>
            <w:r>
              <w:rPr>
                <w:rFonts w:hint="eastAsia" w:ascii="宋体" w:hAnsi="宋体" w:cs="宋体"/>
                <w:sz w:val="18"/>
                <w:szCs w:val="18"/>
              </w:rPr>
              <w:t>5.固定成本与可变成本</w:t>
            </w:r>
          </w:p>
        </w:tc>
        <w:tc>
          <w:tcPr>
            <w:tcW w:w="2461" w:type="dxa"/>
            <w:shd w:val="clear" w:color="auto" w:fill="auto"/>
          </w:tcPr>
          <w:p w14:paraId="69E614E5">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3AD605A7">
            <w:pPr>
              <w:adjustRightInd w:val="0"/>
              <w:snapToGrid w:val="0"/>
              <w:spacing w:line="400" w:lineRule="exact"/>
              <w:rPr>
                <w:rFonts w:ascii="宋体" w:hAnsi="宋体" w:cs="宋体"/>
                <w:sz w:val="18"/>
                <w:szCs w:val="18"/>
              </w:rPr>
            </w:pPr>
            <w:r>
              <w:rPr>
                <w:rFonts w:hint="eastAsia" w:ascii="宋体" w:hAnsi="宋体" w:cs="宋体"/>
                <w:sz w:val="18"/>
                <w:szCs w:val="18"/>
              </w:rPr>
              <w:t>成本分类，边际成本与平均成本的关系，成本最小化问题求解</w:t>
            </w:r>
          </w:p>
          <w:p w14:paraId="0BDAF94C">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5A131261">
            <w:pPr>
              <w:adjustRightInd w:val="0"/>
              <w:snapToGrid w:val="0"/>
              <w:spacing w:line="400" w:lineRule="exact"/>
              <w:rPr>
                <w:rFonts w:ascii="宋体" w:hAnsi="宋体" w:cs="宋体"/>
                <w:sz w:val="18"/>
                <w:szCs w:val="18"/>
              </w:rPr>
            </w:pPr>
            <w:r>
              <w:rPr>
                <w:rFonts w:hint="eastAsia" w:ascii="宋体" w:hAnsi="宋体" w:cs="宋体"/>
                <w:sz w:val="18"/>
                <w:szCs w:val="18"/>
              </w:rPr>
              <w:t>成本最小化与利润最大化的关系，条件要素需求函数</w:t>
            </w:r>
          </w:p>
          <w:p w14:paraId="489C1F6C">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课程思政要点：培养学生持之以恒的治学精神</w:t>
            </w:r>
          </w:p>
        </w:tc>
        <w:tc>
          <w:tcPr>
            <w:tcW w:w="323" w:type="dxa"/>
            <w:shd w:val="clear" w:color="auto" w:fill="auto"/>
          </w:tcPr>
          <w:p w14:paraId="0BD56EF1">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178CEDC8">
            <w:pPr>
              <w:adjustRightInd w:val="0"/>
              <w:snapToGrid w:val="0"/>
              <w:spacing w:line="400" w:lineRule="exact"/>
              <w:rPr>
                <w:rFonts w:ascii="宋体" w:hAnsi="宋体" w:cs="宋体"/>
                <w:sz w:val="18"/>
                <w:szCs w:val="18"/>
              </w:rPr>
            </w:pPr>
            <w:r>
              <w:rPr>
                <w:rFonts w:hint="eastAsia" w:ascii="宋体" w:hAnsi="宋体" w:cs="宋体"/>
                <w:sz w:val="18"/>
                <w:szCs w:val="18"/>
              </w:rPr>
              <w:t>知识要求：了解成本最小化问题，规模报酬与成本函数，长期成本与短期成本，平均成本与边际成本，固定成本与可变成本等相关知识</w:t>
            </w:r>
          </w:p>
          <w:p w14:paraId="2E77EAA2">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：掌握长期成本与短期成本，平均成本与边际成本，固定成本与可变成本的区别</w:t>
            </w:r>
          </w:p>
          <w:p w14:paraId="466D0D45">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思政要求：通过规模报酬等内容的教学，培养学生持之以恒的治学精神。</w:t>
            </w:r>
          </w:p>
        </w:tc>
        <w:tc>
          <w:tcPr>
            <w:tcW w:w="2090" w:type="dxa"/>
            <w:shd w:val="clear" w:color="auto" w:fill="auto"/>
          </w:tcPr>
          <w:p w14:paraId="3D75AC4E">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39562963">
            <w:pPr>
              <w:adjustRightInd w:val="0"/>
              <w:snapToGrid w:val="0"/>
              <w:spacing w:line="400" w:lineRule="exact"/>
              <w:rPr>
                <w:rFonts w:ascii="宋体" w:hAnsi="宋体" w:cs="宋体"/>
                <w:sz w:val="18"/>
                <w:szCs w:val="18"/>
              </w:rPr>
            </w:pPr>
            <w:r>
              <w:rPr>
                <w:rFonts w:hint="eastAsia" w:ascii="宋体" w:hAnsi="宋体" w:cs="宋体"/>
                <w:sz w:val="18"/>
                <w:szCs w:val="18"/>
              </w:rPr>
              <w:t>自学讨论法：各种成本分类的依据，课堂上讨论与分享</w:t>
            </w:r>
          </w:p>
        </w:tc>
        <w:tc>
          <w:tcPr>
            <w:tcW w:w="697" w:type="dxa"/>
            <w:shd w:val="clear" w:color="auto" w:fill="auto"/>
          </w:tcPr>
          <w:p w14:paraId="1AF880FC">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2DE169BF">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1D03A5FE">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48A8C8D1">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5A3B1956">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4780150F">
            <w:pPr>
              <w:adjustRightInd w:val="0"/>
              <w:snapToGrid w:val="0"/>
              <w:spacing w:line="400" w:lineRule="exact"/>
              <w:rPr>
                <w:rFonts w:ascii="宋体" w:hAnsi="宋体" w:cs="宋体"/>
                <w:b/>
                <w:bCs/>
                <w:sz w:val="18"/>
                <w:szCs w:val="18"/>
              </w:rPr>
            </w:pPr>
          </w:p>
        </w:tc>
      </w:tr>
      <w:tr w14:paraId="7280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2C6FE26">
            <w:pPr>
              <w:adjustRightInd w:val="0"/>
              <w:snapToGrid w:val="0"/>
              <w:spacing w:line="400" w:lineRule="exact"/>
              <w:jc w:val="center"/>
              <w:rPr>
                <w:rFonts w:ascii="宋体" w:hAnsi="宋体" w:cs="宋体"/>
                <w:sz w:val="18"/>
                <w:szCs w:val="18"/>
              </w:rPr>
            </w:pPr>
            <w:r>
              <w:rPr>
                <w:rFonts w:hint="eastAsia" w:ascii="宋体" w:hAnsi="宋体" w:cs="宋体"/>
                <w:sz w:val="18"/>
                <w:szCs w:val="18"/>
              </w:rPr>
              <w:t>12</w:t>
            </w:r>
          </w:p>
        </w:tc>
        <w:tc>
          <w:tcPr>
            <w:tcW w:w="909" w:type="dxa"/>
            <w:shd w:val="clear" w:color="auto" w:fill="auto"/>
          </w:tcPr>
          <w:p w14:paraId="7F31C5A5">
            <w:pPr>
              <w:adjustRightInd w:val="0"/>
              <w:snapToGrid w:val="0"/>
              <w:spacing w:line="400" w:lineRule="exact"/>
              <w:rPr>
                <w:rFonts w:ascii="宋体" w:hAnsi="宋体" w:cs="宋体"/>
                <w:sz w:val="18"/>
                <w:szCs w:val="18"/>
              </w:rPr>
            </w:pPr>
            <w:r>
              <w:rPr>
                <w:rFonts w:hint="eastAsia" w:ascii="宋体" w:hAnsi="宋体" w:cs="宋体"/>
                <w:sz w:val="18"/>
                <w:szCs w:val="18"/>
              </w:rPr>
              <w:t>第十二章</w:t>
            </w:r>
          </w:p>
          <w:p w14:paraId="14CBDA3C">
            <w:pPr>
              <w:adjustRightInd w:val="0"/>
              <w:snapToGrid w:val="0"/>
              <w:spacing w:line="400" w:lineRule="exact"/>
              <w:rPr>
                <w:rFonts w:ascii="宋体" w:hAnsi="宋体" w:cs="宋体"/>
                <w:sz w:val="18"/>
                <w:szCs w:val="18"/>
              </w:rPr>
            </w:pPr>
            <w:r>
              <w:rPr>
                <w:rFonts w:hint="eastAsia" w:ascii="宋体" w:hAnsi="宋体" w:cs="宋体"/>
                <w:sz w:val="18"/>
                <w:szCs w:val="18"/>
              </w:rPr>
              <w:t>垄断与垄断行为</w:t>
            </w:r>
          </w:p>
        </w:tc>
        <w:tc>
          <w:tcPr>
            <w:tcW w:w="1519" w:type="dxa"/>
            <w:shd w:val="clear" w:color="auto" w:fill="auto"/>
          </w:tcPr>
          <w:p w14:paraId="59B43270">
            <w:pPr>
              <w:adjustRightInd w:val="0"/>
              <w:snapToGrid w:val="0"/>
              <w:spacing w:line="400" w:lineRule="exact"/>
              <w:rPr>
                <w:rFonts w:ascii="宋体" w:hAnsi="宋体" w:cs="宋体"/>
                <w:sz w:val="18"/>
                <w:szCs w:val="18"/>
              </w:rPr>
            </w:pPr>
            <w:r>
              <w:rPr>
                <w:rFonts w:hint="eastAsia" w:ascii="宋体" w:hAnsi="宋体" w:cs="宋体"/>
                <w:sz w:val="18"/>
                <w:szCs w:val="18"/>
              </w:rPr>
              <w:t>1.利润最大化</w:t>
            </w:r>
          </w:p>
          <w:p w14:paraId="0D59E4C1">
            <w:pPr>
              <w:adjustRightInd w:val="0"/>
              <w:snapToGrid w:val="0"/>
              <w:spacing w:line="400" w:lineRule="exact"/>
              <w:rPr>
                <w:rFonts w:ascii="宋体" w:hAnsi="宋体" w:cs="宋体"/>
                <w:sz w:val="18"/>
                <w:szCs w:val="18"/>
              </w:rPr>
            </w:pPr>
            <w:r>
              <w:rPr>
                <w:rFonts w:hint="eastAsia" w:ascii="宋体" w:hAnsi="宋体" w:cs="宋体"/>
                <w:sz w:val="18"/>
                <w:szCs w:val="18"/>
              </w:rPr>
              <w:t>2.成本加成定价</w:t>
            </w:r>
          </w:p>
          <w:p w14:paraId="0C875D27">
            <w:pPr>
              <w:adjustRightInd w:val="0"/>
              <w:snapToGrid w:val="0"/>
              <w:spacing w:line="400" w:lineRule="exact"/>
              <w:rPr>
                <w:rFonts w:ascii="宋体" w:hAnsi="宋体" w:cs="宋体"/>
                <w:sz w:val="18"/>
                <w:szCs w:val="18"/>
              </w:rPr>
            </w:pPr>
            <w:r>
              <w:rPr>
                <w:rFonts w:hint="eastAsia" w:ascii="宋体" w:hAnsi="宋体" w:cs="宋体"/>
                <w:sz w:val="18"/>
                <w:szCs w:val="18"/>
              </w:rPr>
              <w:t>3.垄断的额外损失</w:t>
            </w:r>
          </w:p>
          <w:p w14:paraId="2BA5C9A7">
            <w:pPr>
              <w:adjustRightInd w:val="0"/>
              <w:snapToGrid w:val="0"/>
              <w:spacing w:line="400" w:lineRule="exact"/>
              <w:rPr>
                <w:rFonts w:ascii="宋体" w:hAnsi="宋体" w:cs="宋体"/>
                <w:sz w:val="18"/>
                <w:szCs w:val="18"/>
              </w:rPr>
            </w:pPr>
            <w:r>
              <w:rPr>
                <w:rFonts w:hint="eastAsia" w:ascii="宋体" w:hAnsi="宋体" w:cs="宋体"/>
                <w:sz w:val="18"/>
                <w:szCs w:val="18"/>
              </w:rPr>
              <w:t>4.价格歧视与三类价格歧视</w:t>
            </w:r>
          </w:p>
          <w:p w14:paraId="4029608A">
            <w:pPr>
              <w:adjustRightInd w:val="0"/>
              <w:snapToGrid w:val="0"/>
              <w:spacing w:line="400" w:lineRule="exact"/>
              <w:rPr>
                <w:rFonts w:ascii="宋体" w:hAnsi="宋体" w:cs="宋体"/>
                <w:sz w:val="18"/>
                <w:szCs w:val="18"/>
              </w:rPr>
            </w:pPr>
            <w:r>
              <w:rPr>
                <w:rFonts w:hint="eastAsia" w:ascii="宋体" w:hAnsi="宋体" w:cs="宋体"/>
                <w:sz w:val="18"/>
                <w:szCs w:val="18"/>
              </w:rPr>
              <w:t>5.两部收费制</w:t>
            </w:r>
          </w:p>
        </w:tc>
        <w:tc>
          <w:tcPr>
            <w:tcW w:w="2461" w:type="dxa"/>
            <w:shd w:val="clear" w:color="auto" w:fill="auto"/>
          </w:tcPr>
          <w:p w14:paraId="63CCCC25">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0C688383">
            <w:pPr>
              <w:adjustRightInd w:val="0"/>
              <w:snapToGrid w:val="0"/>
              <w:spacing w:line="400" w:lineRule="exact"/>
              <w:rPr>
                <w:rFonts w:ascii="宋体" w:hAnsi="宋体" w:cs="宋体"/>
                <w:sz w:val="18"/>
                <w:szCs w:val="18"/>
              </w:rPr>
            </w:pPr>
            <w:r>
              <w:rPr>
                <w:rFonts w:hint="eastAsia" w:ascii="宋体" w:hAnsi="宋体" w:cs="宋体"/>
                <w:sz w:val="18"/>
                <w:szCs w:val="18"/>
              </w:rPr>
              <w:t>垄断产生原因，垄断厂商的决策，垄断的市场结果，价格歧视</w:t>
            </w:r>
          </w:p>
          <w:p w14:paraId="74E3CFFF">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0E854B7D">
            <w:pPr>
              <w:adjustRightInd w:val="0"/>
              <w:snapToGrid w:val="0"/>
              <w:spacing w:line="400" w:lineRule="exact"/>
              <w:rPr>
                <w:rFonts w:ascii="宋体" w:hAnsi="宋体" w:cs="宋体"/>
                <w:sz w:val="18"/>
                <w:szCs w:val="18"/>
              </w:rPr>
            </w:pPr>
            <w:r>
              <w:rPr>
                <w:rFonts w:hint="eastAsia" w:ascii="宋体" w:hAnsi="宋体" w:cs="宋体"/>
                <w:sz w:val="18"/>
                <w:szCs w:val="18"/>
              </w:rPr>
              <w:t>垄断的社会福利损失，三类价格歧视的适用性问题</w:t>
            </w:r>
          </w:p>
          <w:p w14:paraId="35C205B4">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课程思政要点：建立学生对我国的制度自信</w:t>
            </w:r>
          </w:p>
        </w:tc>
        <w:tc>
          <w:tcPr>
            <w:tcW w:w="323" w:type="dxa"/>
            <w:shd w:val="clear" w:color="auto" w:fill="auto"/>
          </w:tcPr>
          <w:p w14:paraId="06AA3E47">
            <w:pPr>
              <w:adjustRightInd w:val="0"/>
              <w:snapToGrid w:val="0"/>
              <w:spacing w:line="400" w:lineRule="exact"/>
              <w:rPr>
                <w:rFonts w:ascii="宋体" w:hAnsi="宋体" w:cs="宋体"/>
                <w:sz w:val="18"/>
                <w:szCs w:val="18"/>
              </w:rPr>
            </w:pPr>
            <w:r>
              <w:rPr>
                <w:rFonts w:hint="eastAsia" w:ascii="宋体" w:hAnsi="宋体" w:cs="宋体"/>
                <w:sz w:val="18"/>
                <w:szCs w:val="18"/>
              </w:rPr>
              <w:t>3</w:t>
            </w:r>
          </w:p>
        </w:tc>
        <w:tc>
          <w:tcPr>
            <w:tcW w:w="3425" w:type="dxa"/>
            <w:shd w:val="clear" w:color="auto" w:fill="auto"/>
          </w:tcPr>
          <w:p w14:paraId="4B8FFA3A">
            <w:pPr>
              <w:adjustRightInd w:val="0"/>
              <w:snapToGrid w:val="0"/>
              <w:spacing w:line="400" w:lineRule="exact"/>
              <w:rPr>
                <w:rFonts w:ascii="宋体" w:hAnsi="宋体" w:cs="宋体"/>
                <w:sz w:val="18"/>
                <w:szCs w:val="18"/>
              </w:rPr>
            </w:pPr>
            <w:r>
              <w:rPr>
                <w:rFonts w:hint="eastAsia" w:ascii="宋体" w:hAnsi="宋体" w:cs="宋体"/>
                <w:sz w:val="18"/>
                <w:szCs w:val="18"/>
              </w:rPr>
              <w:t>知识要求：了解利润最大化，成本加成定价，垄断的额外损失，价格歧视与三类价格歧视，两部收费制等相关知识</w:t>
            </w:r>
          </w:p>
          <w:p w14:paraId="513483FA">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：掌握利润最大化的应用</w:t>
            </w:r>
          </w:p>
          <w:p w14:paraId="053D10DA">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思政要求：在垄断及垄断行为的教学过程中，加入国有企业发展历史及对我国社会主义建设的重要作用，让学生能够更直观的了解我国社会主义经济体制的特色和优势，进一步建立学生对我国的制度自信。</w:t>
            </w:r>
          </w:p>
        </w:tc>
        <w:tc>
          <w:tcPr>
            <w:tcW w:w="2090" w:type="dxa"/>
            <w:shd w:val="clear" w:color="auto" w:fill="auto"/>
          </w:tcPr>
          <w:p w14:paraId="489C9C7B">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493178E7">
            <w:pPr>
              <w:adjustRightInd w:val="0"/>
              <w:snapToGrid w:val="0"/>
              <w:spacing w:line="400" w:lineRule="exact"/>
              <w:rPr>
                <w:rFonts w:ascii="宋体" w:hAnsi="宋体" w:cs="宋体"/>
                <w:sz w:val="18"/>
                <w:szCs w:val="18"/>
              </w:rPr>
            </w:pPr>
            <w:r>
              <w:rPr>
                <w:rFonts w:hint="eastAsia" w:ascii="宋体" w:hAnsi="宋体" w:cs="宋体"/>
                <w:sz w:val="18"/>
                <w:szCs w:val="18"/>
              </w:rPr>
              <w:t>小组研讨：三类价格歧视的适用性问题</w:t>
            </w:r>
          </w:p>
          <w:p w14:paraId="3FB91C90">
            <w:pPr>
              <w:adjustRightInd w:val="0"/>
              <w:snapToGrid w:val="0"/>
              <w:spacing w:line="400" w:lineRule="exact"/>
              <w:rPr>
                <w:rFonts w:ascii="宋体" w:hAnsi="宋体" w:cs="宋体"/>
                <w:sz w:val="18"/>
                <w:szCs w:val="18"/>
              </w:rPr>
            </w:pPr>
            <w:r>
              <w:rPr>
                <w:rFonts w:hint="eastAsia" w:ascii="宋体" w:hAnsi="宋体" w:cs="宋体"/>
                <w:sz w:val="18"/>
                <w:szCs w:val="18"/>
              </w:rPr>
              <w:t>举例法与课堂练习：垄断厂商决策的举例、课堂练习与习题讲解。</w:t>
            </w:r>
          </w:p>
        </w:tc>
        <w:tc>
          <w:tcPr>
            <w:tcW w:w="697" w:type="dxa"/>
            <w:shd w:val="clear" w:color="auto" w:fill="auto"/>
          </w:tcPr>
          <w:p w14:paraId="1A3D7699">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1DF9B56D">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458EB8D3">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76E7DE6B">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5610CFFE">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1C74B235">
            <w:pPr>
              <w:adjustRightInd w:val="0"/>
              <w:snapToGrid w:val="0"/>
              <w:spacing w:line="400" w:lineRule="exact"/>
              <w:rPr>
                <w:rFonts w:ascii="宋体" w:hAnsi="宋体" w:cs="宋体"/>
                <w:b/>
                <w:bCs/>
                <w:sz w:val="18"/>
                <w:szCs w:val="18"/>
              </w:rPr>
            </w:pPr>
          </w:p>
        </w:tc>
      </w:tr>
      <w:tr w14:paraId="46CE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3F3AFE42">
            <w:pPr>
              <w:adjustRightInd w:val="0"/>
              <w:snapToGrid w:val="0"/>
              <w:spacing w:line="400" w:lineRule="exact"/>
              <w:jc w:val="center"/>
              <w:rPr>
                <w:rFonts w:ascii="宋体" w:hAnsi="宋体" w:cs="宋体"/>
                <w:sz w:val="18"/>
                <w:szCs w:val="18"/>
              </w:rPr>
            </w:pPr>
            <w:r>
              <w:rPr>
                <w:rFonts w:hint="eastAsia" w:ascii="宋体" w:hAnsi="宋体" w:cs="宋体"/>
                <w:sz w:val="18"/>
                <w:szCs w:val="18"/>
              </w:rPr>
              <w:t>13</w:t>
            </w:r>
          </w:p>
        </w:tc>
        <w:tc>
          <w:tcPr>
            <w:tcW w:w="909" w:type="dxa"/>
            <w:shd w:val="clear" w:color="auto" w:fill="auto"/>
          </w:tcPr>
          <w:p w14:paraId="62C50DBA">
            <w:pPr>
              <w:adjustRightInd w:val="0"/>
              <w:snapToGrid w:val="0"/>
              <w:spacing w:line="400" w:lineRule="exact"/>
              <w:rPr>
                <w:rFonts w:ascii="宋体" w:hAnsi="宋体" w:cs="宋体"/>
                <w:sz w:val="18"/>
                <w:szCs w:val="18"/>
              </w:rPr>
            </w:pPr>
            <w:r>
              <w:rPr>
                <w:rFonts w:hint="eastAsia" w:ascii="宋体" w:hAnsi="宋体" w:cs="宋体"/>
                <w:sz w:val="18"/>
                <w:szCs w:val="18"/>
              </w:rPr>
              <w:t>第十三章</w:t>
            </w:r>
          </w:p>
          <w:p w14:paraId="0BAF83F5">
            <w:pPr>
              <w:adjustRightInd w:val="0"/>
              <w:snapToGrid w:val="0"/>
              <w:spacing w:line="400" w:lineRule="exact"/>
              <w:rPr>
                <w:rFonts w:ascii="宋体" w:hAnsi="宋体" w:cs="宋体"/>
                <w:sz w:val="18"/>
                <w:szCs w:val="18"/>
              </w:rPr>
            </w:pPr>
            <w:r>
              <w:rPr>
                <w:rFonts w:hint="eastAsia" w:ascii="宋体" w:hAnsi="宋体" w:cs="宋体"/>
                <w:sz w:val="18"/>
                <w:szCs w:val="18"/>
              </w:rPr>
              <w:t>寡头垄断、博弈论</w:t>
            </w:r>
          </w:p>
        </w:tc>
        <w:tc>
          <w:tcPr>
            <w:tcW w:w="1519" w:type="dxa"/>
            <w:shd w:val="clear" w:color="auto" w:fill="auto"/>
          </w:tcPr>
          <w:p w14:paraId="30BCE3C3">
            <w:pPr>
              <w:adjustRightInd w:val="0"/>
              <w:snapToGrid w:val="0"/>
              <w:spacing w:line="400" w:lineRule="exact"/>
              <w:rPr>
                <w:rFonts w:ascii="宋体" w:hAnsi="宋体" w:cs="宋体"/>
                <w:sz w:val="18"/>
                <w:szCs w:val="18"/>
              </w:rPr>
            </w:pPr>
            <w:r>
              <w:rPr>
                <w:rFonts w:hint="eastAsia" w:ascii="宋体" w:hAnsi="宋体" w:cs="宋体"/>
                <w:sz w:val="18"/>
                <w:szCs w:val="18"/>
              </w:rPr>
              <w:t>1.产量领导</w:t>
            </w:r>
          </w:p>
          <w:p w14:paraId="4CE58D17">
            <w:pPr>
              <w:adjustRightInd w:val="0"/>
              <w:snapToGrid w:val="0"/>
              <w:spacing w:line="400" w:lineRule="exact"/>
              <w:rPr>
                <w:rFonts w:ascii="宋体" w:hAnsi="宋体" w:cs="宋体"/>
                <w:sz w:val="18"/>
                <w:szCs w:val="18"/>
              </w:rPr>
            </w:pPr>
            <w:r>
              <w:rPr>
                <w:rFonts w:hint="eastAsia" w:ascii="宋体" w:hAnsi="宋体" w:cs="宋体"/>
                <w:sz w:val="18"/>
                <w:szCs w:val="18"/>
              </w:rPr>
              <w:t>2.价格领导</w:t>
            </w:r>
          </w:p>
          <w:p w14:paraId="5A70267A">
            <w:pPr>
              <w:adjustRightInd w:val="0"/>
              <w:snapToGrid w:val="0"/>
              <w:spacing w:line="400" w:lineRule="exact"/>
              <w:rPr>
                <w:rFonts w:ascii="宋体" w:hAnsi="宋体" w:cs="宋体"/>
                <w:sz w:val="18"/>
                <w:szCs w:val="18"/>
              </w:rPr>
            </w:pPr>
            <w:r>
              <w:rPr>
                <w:rFonts w:hint="eastAsia" w:ascii="宋体" w:hAnsi="宋体" w:cs="宋体"/>
                <w:sz w:val="18"/>
                <w:szCs w:val="18"/>
              </w:rPr>
              <w:t>3.古诺均衡</w:t>
            </w:r>
          </w:p>
          <w:p w14:paraId="6DA1A137">
            <w:pPr>
              <w:adjustRightInd w:val="0"/>
              <w:snapToGrid w:val="0"/>
              <w:spacing w:line="400" w:lineRule="exact"/>
              <w:rPr>
                <w:rFonts w:ascii="宋体" w:hAnsi="宋体" w:cs="宋体"/>
                <w:sz w:val="18"/>
                <w:szCs w:val="18"/>
              </w:rPr>
            </w:pPr>
            <w:r>
              <w:rPr>
                <w:rFonts w:hint="eastAsia" w:ascii="宋体" w:hAnsi="宋体" w:cs="宋体"/>
                <w:sz w:val="18"/>
                <w:szCs w:val="18"/>
              </w:rPr>
              <w:t>4.伯兰德均衡</w:t>
            </w:r>
          </w:p>
          <w:p w14:paraId="2F1A3033">
            <w:pPr>
              <w:adjustRightInd w:val="0"/>
              <w:snapToGrid w:val="0"/>
              <w:spacing w:line="400" w:lineRule="exact"/>
              <w:rPr>
                <w:rFonts w:ascii="宋体" w:hAnsi="宋体" w:cs="宋体"/>
                <w:sz w:val="18"/>
                <w:szCs w:val="18"/>
              </w:rPr>
            </w:pPr>
            <w:r>
              <w:rPr>
                <w:rFonts w:hint="eastAsia" w:ascii="宋体" w:hAnsi="宋体" w:cs="宋体"/>
                <w:sz w:val="18"/>
                <w:szCs w:val="18"/>
              </w:rPr>
              <w:t>5.斯塔克尔博格均衡</w:t>
            </w:r>
          </w:p>
          <w:p w14:paraId="6F68E35E">
            <w:pPr>
              <w:adjustRightInd w:val="0"/>
              <w:snapToGrid w:val="0"/>
              <w:spacing w:line="400" w:lineRule="exact"/>
              <w:rPr>
                <w:rFonts w:ascii="宋体" w:hAnsi="宋体" w:cs="宋体"/>
                <w:sz w:val="18"/>
                <w:szCs w:val="18"/>
              </w:rPr>
            </w:pPr>
            <w:r>
              <w:rPr>
                <w:rFonts w:hint="eastAsia" w:ascii="宋体" w:hAnsi="宋体" w:cs="宋体"/>
                <w:sz w:val="18"/>
                <w:szCs w:val="18"/>
              </w:rPr>
              <w:t>6.串谋</w:t>
            </w:r>
          </w:p>
          <w:p w14:paraId="5809D0A8">
            <w:pPr>
              <w:adjustRightInd w:val="0"/>
              <w:snapToGrid w:val="0"/>
              <w:spacing w:line="400" w:lineRule="exact"/>
              <w:rPr>
                <w:rFonts w:ascii="宋体" w:hAnsi="宋体" w:cs="宋体"/>
                <w:sz w:val="18"/>
                <w:szCs w:val="18"/>
              </w:rPr>
            </w:pPr>
            <w:r>
              <w:rPr>
                <w:rFonts w:hint="eastAsia" w:ascii="宋体" w:hAnsi="宋体" w:cs="宋体"/>
                <w:sz w:val="18"/>
                <w:szCs w:val="18"/>
              </w:rPr>
              <w:t>7.博弈应用</w:t>
            </w:r>
          </w:p>
        </w:tc>
        <w:tc>
          <w:tcPr>
            <w:tcW w:w="2461" w:type="dxa"/>
            <w:shd w:val="clear" w:color="auto" w:fill="auto"/>
          </w:tcPr>
          <w:p w14:paraId="23CE5F2F">
            <w:pPr>
              <w:adjustRightInd w:val="0"/>
              <w:snapToGrid w:val="0"/>
              <w:spacing w:line="400" w:lineRule="exact"/>
              <w:rPr>
                <w:rFonts w:ascii="宋体" w:hAnsi="宋体" w:cs="宋体"/>
                <w:sz w:val="18"/>
                <w:szCs w:val="18"/>
              </w:rPr>
            </w:pPr>
            <w:r>
              <w:rPr>
                <w:rFonts w:hint="eastAsia" w:ascii="宋体" w:hAnsi="宋体" w:cs="宋体"/>
                <w:sz w:val="18"/>
                <w:szCs w:val="18"/>
              </w:rPr>
              <w:t>重点：</w:t>
            </w:r>
          </w:p>
          <w:p w14:paraId="424ACE9F">
            <w:pPr>
              <w:adjustRightInd w:val="0"/>
              <w:snapToGrid w:val="0"/>
              <w:spacing w:line="400" w:lineRule="exact"/>
              <w:rPr>
                <w:rFonts w:ascii="宋体" w:hAnsi="宋体" w:cs="宋体"/>
                <w:sz w:val="18"/>
                <w:szCs w:val="18"/>
              </w:rPr>
            </w:pPr>
            <w:r>
              <w:rPr>
                <w:rFonts w:hint="eastAsia" w:ascii="宋体" w:hAnsi="宋体" w:cs="宋体"/>
                <w:sz w:val="18"/>
                <w:szCs w:val="18"/>
              </w:rPr>
              <w:t>寡头，古诺模型</w:t>
            </w:r>
          </w:p>
          <w:p w14:paraId="0F645D03">
            <w:pPr>
              <w:adjustRightInd w:val="0"/>
              <w:snapToGrid w:val="0"/>
              <w:spacing w:line="400" w:lineRule="exact"/>
              <w:rPr>
                <w:rFonts w:ascii="宋体" w:hAnsi="宋体" w:cs="宋体"/>
                <w:sz w:val="18"/>
                <w:szCs w:val="18"/>
              </w:rPr>
            </w:pPr>
            <w:r>
              <w:rPr>
                <w:rFonts w:hint="eastAsia" w:ascii="宋体" w:hAnsi="宋体" w:cs="宋体"/>
                <w:sz w:val="18"/>
                <w:szCs w:val="18"/>
              </w:rPr>
              <w:t>难点：</w:t>
            </w:r>
          </w:p>
          <w:p w14:paraId="441F0505">
            <w:pPr>
              <w:adjustRightInd w:val="0"/>
              <w:snapToGrid w:val="0"/>
              <w:spacing w:line="400" w:lineRule="exact"/>
              <w:rPr>
                <w:rFonts w:ascii="宋体" w:hAnsi="宋体" w:cs="宋体"/>
                <w:sz w:val="18"/>
                <w:szCs w:val="18"/>
              </w:rPr>
            </w:pPr>
            <w:r>
              <w:rPr>
                <w:rFonts w:hint="eastAsia" w:ascii="宋体" w:hAnsi="宋体" w:cs="宋体"/>
                <w:sz w:val="18"/>
                <w:szCs w:val="18"/>
              </w:rPr>
              <w:t>伯兰德模型，斯塔克尔博格模型</w:t>
            </w:r>
          </w:p>
          <w:p w14:paraId="78D656D7">
            <w:pPr>
              <w:adjustRightInd w:val="0"/>
              <w:snapToGrid w:val="0"/>
              <w:spacing w:line="400" w:lineRule="exact"/>
              <w:rPr>
                <w:rFonts w:hint="eastAsia" w:ascii="宋体" w:hAnsi="宋体" w:cs="宋体"/>
                <w:sz w:val="18"/>
                <w:szCs w:val="18"/>
              </w:rPr>
            </w:pPr>
            <w:r>
              <w:rPr>
                <w:rFonts w:hint="eastAsia" w:ascii="宋体" w:hAnsi="宋体" w:cs="宋体"/>
                <w:color w:val="C00000"/>
                <w:sz w:val="18"/>
                <w:szCs w:val="18"/>
                <w:lang w:eastAsia="zh-CN"/>
              </w:rPr>
              <w:t>课程思政要点：培养学生的科学精神</w:t>
            </w:r>
          </w:p>
        </w:tc>
        <w:tc>
          <w:tcPr>
            <w:tcW w:w="323" w:type="dxa"/>
            <w:shd w:val="clear" w:color="auto" w:fill="auto"/>
          </w:tcPr>
          <w:p w14:paraId="48F3E8F5">
            <w:pPr>
              <w:adjustRightInd w:val="0"/>
              <w:snapToGrid w:val="0"/>
              <w:spacing w:line="400" w:lineRule="exact"/>
              <w:rPr>
                <w:rFonts w:ascii="宋体" w:hAnsi="宋体" w:cs="宋体"/>
                <w:sz w:val="18"/>
                <w:szCs w:val="18"/>
              </w:rPr>
            </w:pPr>
            <w:r>
              <w:rPr>
                <w:rFonts w:hint="eastAsia" w:ascii="宋体" w:hAnsi="宋体" w:cs="宋体"/>
                <w:sz w:val="18"/>
                <w:szCs w:val="18"/>
              </w:rPr>
              <w:t>6</w:t>
            </w:r>
          </w:p>
        </w:tc>
        <w:tc>
          <w:tcPr>
            <w:tcW w:w="3425" w:type="dxa"/>
            <w:shd w:val="clear" w:color="auto" w:fill="auto"/>
          </w:tcPr>
          <w:p w14:paraId="2319A955">
            <w:pPr>
              <w:adjustRightInd w:val="0"/>
              <w:snapToGrid w:val="0"/>
              <w:spacing w:line="400" w:lineRule="exact"/>
              <w:rPr>
                <w:rFonts w:ascii="宋体" w:hAnsi="宋体" w:cs="宋体"/>
                <w:sz w:val="18"/>
                <w:szCs w:val="18"/>
              </w:rPr>
            </w:pPr>
            <w:r>
              <w:rPr>
                <w:rFonts w:hint="eastAsia" w:ascii="宋体" w:hAnsi="宋体" w:cs="宋体"/>
                <w:sz w:val="18"/>
                <w:szCs w:val="18"/>
              </w:rPr>
              <w:t>知识要求：了解产量领导，价格领导，古诺均衡，伯兰德均衡，斯塔克尔博格均衡，串谋，博弈应用等相关知识</w:t>
            </w:r>
          </w:p>
          <w:p w14:paraId="304D0FD9">
            <w:pPr>
              <w:adjustRightInd w:val="0"/>
              <w:snapToGrid w:val="0"/>
              <w:spacing w:line="400" w:lineRule="exact"/>
              <w:rPr>
                <w:rFonts w:ascii="宋体" w:hAnsi="宋体" w:cs="宋体"/>
                <w:sz w:val="18"/>
                <w:szCs w:val="18"/>
              </w:rPr>
            </w:pPr>
            <w:r>
              <w:rPr>
                <w:rFonts w:hint="eastAsia" w:ascii="宋体" w:hAnsi="宋体" w:cs="宋体"/>
                <w:sz w:val="18"/>
                <w:szCs w:val="18"/>
                <w:lang w:eastAsia="zh-CN"/>
              </w:rPr>
              <w:t>能力、素质要求</w:t>
            </w:r>
            <w:r>
              <w:rPr>
                <w:rFonts w:hint="eastAsia" w:ascii="宋体" w:hAnsi="宋体" w:cs="宋体"/>
                <w:sz w:val="18"/>
                <w:szCs w:val="18"/>
              </w:rPr>
              <w:t>：掌握古诺模型及伯兰德均衡的应用</w:t>
            </w:r>
          </w:p>
          <w:p w14:paraId="37366813">
            <w:pPr>
              <w:adjustRightInd w:val="0"/>
              <w:snapToGrid w:val="0"/>
              <w:spacing w:line="400" w:lineRule="exact"/>
              <w:rPr>
                <w:rFonts w:ascii="宋体" w:hAnsi="宋体" w:cs="宋体"/>
                <w:sz w:val="18"/>
                <w:szCs w:val="18"/>
              </w:rPr>
            </w:pPr>
            <w:r>
              <w:rPr>
                <w:rFonts w:hint="eastAsia" w:ascii="宋体" w:hAnsi="宋体" w:cs="宋体"/>
                <w:color w:val="C00000"/>
                <w:sz w:val="18"/>
                <w:szCs w:val="18"/>
                <w:lang w:eastAsia="zh-CN"/>
              </w:rPr>
              <w:t>思政要求：通过行为模拟教学合作博弈、竞争博弈、共存博弈、承诺博弈等内容，培养学生的科学精神。</w:t>
            </w:r>
          </w:p>
        </w:tc>
        <w:tc>
          <w:tcPr>
            <w:tcW w:w="2090" w:type="dxa"/>
            <w:shd w:val="clear" w:color="auto" w:fill="auto"/>
          </w:tcPr>
          <w:p w14:paraId="7D283063">
            <w:pPr>
              <w:adjustRightInd w:val="0"/>
              <w:snapToGrid w:val="0"/>
              <w:spacing w:line="400" w:lineRule="exact"/>
              <w:rPr>
                <w:rFonts w:ascii="宋体" w:hAnsi="宋体" w:cs="宋体"/>
                <w:sz w:val="18"/>
                <w:szCs w:val="18"/>
              </w:rPr>
            </w:pPr>
            <w:r>
              <w:rPr>
                <w:rFonts w:hint="eastAsia" w:ascii="宋体" w:hAnsi="宋体" w:cs="宋体"/>
                <w:sz w:val="18"/>
                <w:szCs w:val="18"/>
              </w:rPr>
              <w:t>课堂讲授法：讲解重、难点</w:t>
            </w:r>
          </w:p>
          <w:p w14:paraId="78EDFD7A">
            <w:pPr>
              <w:adjustRightInd w:val="0"/>
              <w:snapToGrid w:val="0"/>
              <w:spacing w:line="400" w:lineRule="exact"/>
              <w:rPr>
                <w:rFonts w:ascii="宋体" w:hAnsi="宋体" w:cs="宋体"/>
                <w:sz w:val="18"/>
                <w:szCs w:val="18"/>
              </w:rPr>
            </w:pPr>
            <w:r>
              <w:rPr>
                <w:rFonts w:hint="eastAsia" w:ascii="宋体" w:hAnsi="宋体" w:cs="宋体"/>
                <w:sz w:val="18"/>
                <w:szCs w:val="18"/>
              </w:rPr>
              <w:t>讨论法：古诺模型与伯兰德均衡区别的讨论</w:t>
            </w:r>
          </w:p>
          <w:p w14:paraId="3FF02112">
            <w:pPr>
              <w:adjustRightInd w:val="0"/>
              <w:snapToGrid w:val="0"/>
              <w:spacing w:line="400" w:lineRule="exact"/>
              <w:rPr>
                <w:rFonts w:ascii="宋体" w:hAnsi="宋体" w:cs="宋体"/>
                <w:sz w:val="18"/>
                <w:szCs w:val="18"/>
              </w:rPr>
            </w:pPr>
            <w:r>
              <w:rPr>
                <w:rFonts w:hint="eastAsia" w:ascii="宋体" w:hAnsi="宋体" w:cs="宋体"/>
                <w:sz w:val="18"/>
                <w:szCs w:val="18"/>
              </w:rPr>
              <w:t>举例与课堂练习：行为模拟教学合作博弈、竞争博弈、共存博弈、承诺博弈等内容</w:t>
            </w:r>
          </w:p>
        </w:tc>
        <w:tc>
          <w:tcPr>
            <w:tcW w:w="697" w:type="dxa"/>
            <w:shd w:val="clear" w:color="auto" w:fill="auto"/>
          </w:tcPr>
          <w:p w14:paraId="44B5E029">
            <w:pPr>
              <w:adjustRightInd w:val="0"/>
              <w:snapToGrid w:val="0"/>
              <w:spacing w:line="400" w:lineRule="exact"/>
              <w:rPr>
                <w:rFonts w:ascii="宋体" w:hAnsi="宋体" w:cs="宋体"/>
                <w:sz w:val="18"/>
                <w:szCs w:val="18"/>
              </w:rPr>
            </w:pPr>
            <w:r>
              <w:rPr>
                <w:rFonts w:hint="eastAsia" w:ascii="宋体" w:hAnsi="宋体" w:cs="宋体"/>
                <w:sz w:val="18"/>
                <w:szCs w:val="18"/>
              </w:rPr>
              <w:t>对应章节课后习题</w:t>
            </w:r>
          </w:p>
        </w:tc>
        <w:tc>
          <w:tcPr>
            <w:tcW w:w="1225" w:type="dxa"/>
            <w:shd w:val="clear" w:color="auto" w:fill="auto"/>
          </w:tcPr>
          <w:p w14:paraId="2FDA5119">
            <w:pPr>
              <w:adjustRightInd w:val="0"/>
              <w:snapToGrid w:val="0"/>
              <w:spacing w:line="400" w:lineRule="exact"/>
              <w:rPr>
                <w:rFonts w:ascii="宋体" w:hAnsi="宋体" w:cs="宋体"/>
                <w:sz w:val="18"/>
                <w:szCs w:val="18"/>
              </w:rPr>
            </w:pPr>
            <w:r>
              <w:rPr>
                <w:rFonts w:hint="eastAsia" w:ascii="宋体" w:hAnsi="宋体" w:cs="宋体"/>
                <w:sz w:val="18"/>
                <w:szCs w:val="18"/>
              </w:rPr>
              <w:t>复习本章内容，预习下一章内容</w:t>
            </w:r>
          </w:p>
        </w:tc>
        <w:tc>
          <w:tcPr>
            <w:tcW w:w="1031" w:type="dxa"/>
            <w:shd w:val="clear" w:color="auto" w:fill="auto"/>
          </w:tcPr>
          <w:p w14:paraId="1C825C46">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课程教学目标1</w:t>
            </w:r>
          </w:p>
          <w:p w14:paraId="7512835C">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课程教学目标2</w:t>
            </w:r>
          </w:p>
          <w:p w14:paraId="36DDC96C">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课程教学目标3</w:t>
            </w:r>
          </w:p>
          <w:p w14:paraId="5980AD7D">
            <w:pPr>
              <w:adjustRightInd w:val="0"/>
              <w:snapToGrid w:val="0"/>
              <w:spacing w:line="400" w:lineRule="exact"/>
              <w:rPr>
                <w:rFonts w:ascii="宋体" w:hAnsi="宋体" w:cs="宋体"/>
                <w:b/>
                <w:bCs/>
                <w:sz w:val="18"/>
                <w:szCs w:val="18"/>
              </w:rPr>
            </w:pPr>
            <w:r>
              <w:rPr>
                <w:rFonts w:hint="eastAsia" w:ascii="宋体" w:hAnsi="宋体" w:cs="宋体"/>
                <w:b/>
                <w:bCs/>
                <w:sz w:val="18"/>
                <w:szCs w:val="18"/>
              </w:rPr>
              <w:t>课程教学目标4</w:t>
            </w:r>
          </w:p>
        </w:tc>
      </w:tr>
    </w:tbl>
    <w:p w14:paraId="29758FB9">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9"/>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7AFF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7427E37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3492" w:type="dxa"/>
            <w:vAlign w:val="center"/>
          </w:tcPr>
          <w:p w14:paraId="7885550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866" w:type="dxa"/>
            <w:vAlign w:val="center"/>
          </w:tcPr>
          <w:p w14:paraId="0F73D29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650" w:type="dxa"/>
            <w:vAlign w:val="center"/>
          </w:tcPr>
          <w:p w14:paraId="6891748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50" w:type="dxa"/>
            <w:vAlign w:val="center"/>
          </w:tcPr>
          <w:p w14:paraId="1A649343">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858" w:type="dxa"/>
            <w:vAlign w:val="center"/>
          </w:tcPr>
          <w:p w14:paraId="06A83E65">
            <w:pPr>
              <w:adjustRightInd w:val="0"/>
              <w:snapToGrid w:val="0"/>
              <w:jc w:val="center"/>
              <w:rPr>
                <w:rFonts w:ascii="宋体" w:hAnsi="宋体"/>
                <w:color w:val="000000"/>
                <w:sz w:val="18"/>
                <w:szCs w:val="18"/>
              </w:rPr>
            </w:pPr>
            <w:r>
              <w:rPr>
                <w:rFonts w:hint="eastAsia" w:ascii="宋体" w:hAnsi="宋体"/>
                <w:color w:val="000000"/>
                <w:sz w:val="18"/>
                <w:szCs w:val="18"/>
              </w:rPr>
              <w:t>教学要求</w:t>
            </w:r>
          </w:p>
          <w:p w14:paraId="530B7BF9">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40B48066">
            <w:pPr>
              <w:adjustRightInd w:val="0"/>
              <w:snapToGrid w:val="0"/>
              <w:jc w:val="center"/>
              <w:rPr>
                <w:rFonts w:ascii="宋体" w:hAnsi="宋体"/>
                <w:color w:val="000000"/>
                <w:sz w:val="18"/>
                <w:szCs w:val="18"/>
              </w:rPr>
            </w:pPr>
            <w:r>
              <w:rPr>
                <w:rFonts w:hint="eastAsia" w:ascii="宋体" w:hAnsi="宋体"/>
                <w:color w:val="000000"/>
                <w:sz w:val="18"/>
                <w:szCs w:val="18"/>
              </w:rPr>
              <w:t>应包含课程思政要求)</w:t>
            </w:r>
          </w:p>
        </w:tc>
        <w:tc>
          <w:tcPr>
            <w:tcW w:w="1030" w:type="dxa"/>
            <w:vAlign w:val="center"/>
          </w:tcPr>
          <w:p w14:paraId="200B5B5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41" w:type="dxa"/>
            <w:vAlign w:val="center"/>
          </w:tcPr>
          <w:p w14:paraId="336896FC">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300" w:type="dxa"/>
            <w:vAlign w:val="center"/>
          </w:tcPr>
          <w:p w14:paraId="0CE9216D">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0906B2B2">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782E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818" w:type="dxa"/>
            <w:vAlign w:val="center"/>
          </w:tcPr>
          <w:p w14:paraId="4707635E">
            <w:pPr>
              <w:adjustRightInd w:val="0"/>
              <w:snapToGrid w:val="0"/>
              <w:spacing w:line="300" w:lineRule="auto"/>
              <w:jc w:val="center"/>
              <w:rPr>
                <w:color w:val="000000"/>
              </w:rPr>
            </w:pPr>
            <w:r>
              <w:rPr>
                <w:rFonts w:hint="eastAsia"/>
                <w:color w:val="000000"/>
              </w:rPr>
              <w:t>1</w:t>
            </w:r>
          </w:p>
        </w:tc>
        <w:tc>
          <w:tcPr>
            <w:tcW w:w="3492" w:type="dxa"/>
            <w:vAlign w:val="center"/>
          </w:tcPr>
          <w:p w14:paraId="23D315B6">
            <w:pPr>
              <w:adjustRightInd w:val="0"/>
              <w:snapToGrid w:val="0"/>
              <w:spacing w:line="300" w:lineRule="auto"/>
              <w:jc w:val="center"/>
              <w:rPr>
                <w:color w:val="000000"/>
              </w:rPr>
            </w:pPr>
          </w:p>
        </w:tc>
        <w:tc>
          <w:tcPr>
            <w:tcW w:w="866" w:type="dxa"/>
            <w:vAlign w:val="center"/>
          </w:tcPr>
          <w:p w14:paraId="2AA13AC8">
            <w:pPr>
              <w:adjustRightInd w:val="0"/>
              <w:snapToGrid w:val="0"/>
              <w:spacing w:line="300" w:lineRule="auto"/>
              <w:jc w:val="center"/>
              <w:rPr>
                <w:color w:val="000000"/>
              </w:rPr>
            </w:pPr>
          </w:p>
        </w:tc>
        <w:tc>
          <w:tcPr>
            <w:tcW w:w="650" w:type="dxa"/>
            <w:vAlign w:val="center"/>
          </w:tcPr>
          <w:p w14:paraId="7A7CF5EF">
            <w:pPr>
              <w:adjustRightInd w:val="0"/>
              <w:snapToGrid w:val="0"/>
              <w:spacing w:line="300" w:lineRule="auto"/>
              <w:jc w:val="center"/>
              <w:rPr>
                <w:color w:val="000000"/>
              </w:rPr>
            </w:pPr>
          </w:p>
        </w:tc>
        <w:tc>
          <w:tcPr>
            <w:tcW w:w="950" w:type="dxa"/>
            <w:vAlign w:val="center"/>
          </w:tcPr>
          <w:p w14:paraId="6E653EB2">
            <w:pPr>
              <w:adjustRightInd w:val="0"/>
              <w:snapToGrid w:val="0"/>
              <w:spacing w:line="300" w:lineRule="auto"/>
              <w:jc w:val="center"/>
              <w:rPr>
                <w:color w:val="000000"/>
              </w:rPr>
            </w:pPr>
          </w:p>
        </w:tc>
        <w:tc>
          <w:tcPr>
            <w:tcW w:w="3858" w:type="dxa"/>
          </w:tcPr>
          <w:p w14:paraId="4E49223E">
            <w:pPr>
              <w:adjustRightInd w:val="0"/>
              <w:snapToGrid w:val="0"/>
              <w:spacing w:line="300" w:lineRule="auto"/>
              <w:jc w:val="center"/>
              <w:rPr>
                <w:color w:val="000000"/>
              </w:rPr>
            </w:pPr>
          </w:p>
        </w:tc>
        <w:tc>
          <w:tcPr>
            <w:tcW w:w="1030" w:type="dxa"/>
            <w:vAlign w:val="center"/>
          </w:tcPr>
          <w:p w14:paraId="5BE7C2A9">
            <w:pPr>
              <w:adjustRightInd w:val="0"/>
              <w:snapToGrid w:val="0"/>
              <w:spacing w:line="300" w:lineRule="auto"/>
              <w:jc w:val="center"/>
              <w:rPr>
                <w:color w:val="000000"/>
              </w:rPr>
            </w:pPr>
          </w:p>
        </w:tc>
        <w:tc>
          <w:tcPr>
            <w:tcW w:w="1441" w:type="dxa"/>
            <w:vAlign w:val="center"/>
          </w:tcPr>
          <w:p w14:paraId="7237A977">
            <w:pPr>
              <w:adjustRightInd w:val="0"/>
              <w:snapToGrid w:val="0"/>
              <w:spacing w:line="300" w:lineRule="auto"/>
              <w:jc w:val="center"/>
              <w:rPr>
                <w:color w:val="000000"/>
              </w:rPr>
            </w:pPr>
          </w:p>
        </w:tc>
        <w:tc>
          <w:tcPr>
            <w:tcW w:w="1300" w:type="dxa"/>
            <w:vAlign w:val="center"/>
          </w:tcPr>
          <w:p w14:paraId="52ED6BB4">
            <w:pPr>
              <w:adjustRightInd w:val="0"/>
              <w:snapToGrid w:val="0"/>
              <w:spacing w:line="300" w:lineRule="auto"/>
              <w:jc w:val="center"/>
              <w:rPr>
                <w:color w:val="000000"/>
              </w:rPr>
            </w:pPr>
          </w:p>
        </w:tc>
      </w:tr>
      <w:tr w14:paraId="79C0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23AF97BE">
            <w:pPr>
              <w:adjustRightInd w:val="0"/>
              <w:snapToGrid w:val="0"/>
              <w:spacing w:line="300" w:lineRule="auto"/>
              <w:jc w:val="center"/>
              <w:rPr>
                <w:color w:val="000000"/>
              </w:rPr>
            </w:pPr>
            <w:r>
              <w:rPr>
                <w:rFonts w:hint="eastAsia"/>
                <w:color w:val="000000"/>
              </w:rPr>
              <w:t>2</w:t>
            </w:r>
          </w:p>
        </w:tc>
        <w:tc>
          <w:tcPr>
            <w:tcW w:w="3492" w:type="dxa"/>
            <w:vAlign w:val="center"/>
          </w:tcPr>
          <w:p w14:paraId="20F0F0CE">
            <w:pPr>
              <w:adjustRightInd w:val="0"/>
              <w:snapToGrid w:val="0"/>
              <w:spacing w:line="300" w:lineRule="auto"/>
              <w:jc w:val="center"/>
              <w:rPr>
                <w:color w:val="000000"/>
              </w:rPr>
            </w:pPr>
          </w:p>
        </w:tc>
        <w:tc>
          <w:tcPr>
            <w:tcW w:w="866" w:type="dxa"/>
            <w:vAlign w:val="center"/>
          </w:tcPr>
          <w:p w14:paraId="5854C144">
            <w:pPr>
              <w:adjustRightInd w:val="0"/>
              <w:snapToGrid w:val="0"/>
              <w:spacing w:line="300" w:lineRule="auto"/>
              <w:jc w:val="center"/>
              <w:rPr>
                <w:color w:val="000000"/>
              </w:rPr>
            </w:pPr>
          </w:p>
        </w:tc>
        <w:tc>
          <w:tcPr>
            <w:tcW w:w="650" w:type="dxa"/>
            <w:vAlign w:val="center"/>
          </w:tcPr>
          <w:p w14:paraId="6864F9AF">
            <w:pPr>
              <w:adjustRightInd w:val="0"/>
              <w:snapToGrid w:val="0"/>
              <w:spacing w:line="300" w:lineRule="auto"/>
              <w:jc w:val="center"/>
              <w:rPr>
                <w:color w:val="000000"/>
              </w:rPr>
            </w:pPr>
          </w:p>
        </w:tc>
        <w:tc>
          <w:tcPr>
            <w:tcW w:w="950" w:type="dxa"/>
            <w:vAlign w:val="center"/>
          </w:tcPr>
          <w:p w14:paraId="4101A957">
            <w:pPr>
              <w:adjustRightInd w:val="0"/>
              <w:snapToGrid w:val="0"/>
              <w:spacing w:line="300" w:lineRule="auto"/>
              <w:jc w:val="center"/>
              <w:rPr>
                <w:color w:val="000000"/>
              </w:rPr>
            </w:pPr>
          </w:p>
        </w:tc>
        <w:tc>
          <w:tcPr>
            <w:tcW w:w="3858" w:type="dxa"/>
          </w:tcPr>
          <w:p w14:paraId="2E71E4E2">
            <w:pPr>
              <w:adjustRightInd w:val="0"/>
              <w:snapToGrid w:val="0"/>
              <w:spacing w:line="300" w:lineRule="auto"/>
              <w:jc w:val="center"/>
              <w:rPr>
                <w:color w:val="000000"/>
              </w:rPr>
            </w:pPr>
          </w:p>
        </w:tc>
        <w:tc>
          <w:tcPr>
            <w:tcW w:w="1030" w:type="dxa"/>
            <w:vAlign w:val="center"/>
          </w:tcPr>
          <w:p w14:paraId="6E911CC1">
            <w:pPr>
              <w:adjustRightInd w:val="0"/>
              <w:snapToGrid w:val="0"/>
              <w:spacing w:line="300" w:lineRule="auto"/>
              <w:jc w:val="center"/>
              <w:rPr>
                <w:color w:val="000000"/>
              </w:rPr>
            </w:pPr>
          </w:p>
        </w:tc>
        <w:tc>
          <w:tcPr>
            <w:tcW w:w="1441" w:type="dxa"/>
            <w:vAlign w:val="center"/>
          </w:tcPr>
          <w:p w14:paraId="121C2FE6">
            <w:pPr>
              <w:adjustRightInd w:val="0"/>
              <w:snapToGrid w:val="0"/>
              <w:spacing w:line="300" w:lineRule="auto"/>
              <w:jc w:val="center"/>
              <w:rPr>
                <w:color w:val="000000"/>
              </w:rPr>
            </w:pPr>
          </w:p>
        </w:tc>
        <w:tc>
          <w:tcPr>
            <w:tcW w:w="1300" w:type="dxa"/>
            <w:vAlign w:val="center"/>
          </w:tcPr>
          <w:p w14:paraId="6976FA50">
            <w:pPr>
              <w:adjustRightInd w:val="0"/>
              <w:snapToGrid w:val="0"/>
              <w:spacing w:line="300" w:lineRule="auto"/>
              <w:jc w:val="center"/>
              <w:rPr>
                <w:color w:val="000000"/>
              </w:rPr>
            </w:pPr>
          </w:p>
        </w:tc>
      </w:tr>
      <w:tr w14:paraId="05CF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205AA413">
            <w:pPr>
              <w:adjustRightInd w:val="0"/>
              <w:snapToGrid w:val="0"/>
              <w:spacing w:line="300" w:lineRule="auto"/>
              <w:jc w:val="center"/>
              <w:rPr>
                <w:color w:val="000000"/>
              </w:rPr>
            </w:pPr>
            <w:r>
              <w:rPr>
                <w:color w:val="000000"/>
              </w:rPr>
              <w:t>…</w:t>
            </w:r>
            <w:r>
              <w:rPr>
                <w:rFonts w:hint="eastAsia"/>
                <w:color w:val="000000"/>
              </w:rPr>
              <w:t>.</w:t>
            </w:r>
          </w:p>
        </w:tc>
        <w:tc>
          <w:tcPr>
            <w:tcW w:w="3492" w:type="dxa"/>
            <w:vAlign w:val="center"/>
          </w:tcPr>
          <w:p w14:paraId="3F2679C3">
            <w:pPr>
              <w:adjustRightInd w:val="0"/>
              <w:snapToGrid w:val="0"/>
              <w:spacing w:line="300" w:lineRule="auto"/>
              <w:jc w:val="center"/>
              <w:rPr>
                <w:color w:val="000000"/>
              </w:rPr>
            </w:pPr>
          </w:p>
        </w:tc>
        <w:tc>
          <w:tcPr>
            <w:tcW w:w="866" w:type="dxa"/>
            <w:vAlign w:val="center"/>
          </w:tcPr>
          <w:p w14:paraId="64D684FB">
            <w:pPr>
              <w:adjustRightInd w:val="0"/>
              <w:snapToGrid w:val="0"/>
              <w:spacing w:line="300" w:lineRule="auto"/>
              <w:jc w:val="center"/>
              <w:rPr>
                <w:color w:val="000000"/>
              </w:rPr>
            </w:pPr>
          </w:p>
        </w:tc>
        <w:tc>
          <w:tcPr>
            <w:tcW w:w="650" w:type="dxa"/>
            <w:vAlign w:val="center"/>
          </w:tcPr>
          <w:p w14:paraId="342F48D4">
            <w:pPr>
              <w:adjustRightInd w:val="0"/>
              <w:snapToGrid w:val="0"/>
              <w:spacing w:line="300" w:lineRule="auto"/>
              <w:jc w:val="center"/>
              <w:rPr>
                <w:color w:val="000000"/>
              </w:rPr>
            </w:pPr>
          </w:p>
        </w:tc>
        <w:tc>
          <w:tcPr>
            <w:tcW w:w="950" w:type="dxa"/>
            <w:vAlign w:val="center"/>
          </w:tcPr>
          <w:p w14:paraId="675228B4">
            <w:pPr>
              <w:adjustRightInd w:val="0"/>
              <w:snapToGrid w:val="0"/>
              <w:spacing w:line="300" w:lineRule="auto"/>
              <w:jc w:val="center"/>
              <w:rPr>
                <w:color w:val="000000"/>
              </w:rPr>
            </w:pPr>
          </w:p>
        </w:tc>
        <w:tc>
          <w:tcPr>
            <w:tcW w:w="3858" w:type="dxa"/>
          </w:tcPr>
          <w:p w14:paraId="024CB726">
            <w:pPr>
              <w:adjustRightInd w:val="0"/>
              <w:snapToGrid w:val="0"/>
              <w:spacing w:line="300" w:lineRule="auto"/>
              <w:jc w:val="center"/>
              <w:rPr>
                <w:color w:val="000000"/>
              </w:rPr>
            </w:pPr>
          </w:p>
        </w:tc>
        <w:tc>
          <w:tcPr>
            <w:tcW w:w="1030" w:type="dxa"/>
            <w:vAlign w:val="center"/>
          </w:tcPr>
          <w:p w14:paraId="58F71B8C">
            <w:pPr>
              <w:adjustRightInd w:val="0"/>
              <w:snapToGrid w:val="0"/>
              <w:spacing w:line="300" w:lineRule="auto"/>
              <w:jc w:val="center"/>
              <w:rPr>
                <w:color w:val="000000"/>
              </w:rPr>
            </w:pPr>
          </w:p>
        </w:tc>
        <w:tc>
          <w:tcPr>
            <w:tcW w:w="1441" w:type="dxa"/>
            <w:vAlign w:val="center"/>
          </w:tcPr>
          <w:p w14:paraId="0E070675">
            <w:pPr>
              <w:adjustRightInd w:val="0"/>
              <w:snapToGrid w:val="0"/>
              <w:spacing w:line="300" w:lineRule="auto"/>
              <w:jc w:val="center"/>
              <w:rPr>
                <w:color w:val="000000"/>
              </w:rPr>
            </w:pPr>
          </w:p>
        </w:tc>
        <w:tc>
          <w:tcPr>
            <w:tcW w:w="1300" w:type="dxa"/>
            <w:vAlign w:val="center"/>
          </w:tcPr>
          <w:p w14:paraId="0E1B6033">
            <w:pPr>
              <w:adjustRightInd w:val="0"/>
              <w:snapToGrid w:val="0"/>
              <w:spacing w:line="300" w:lineRule="auto"/>
              <w:jc w:val="center"/>
              <w:rPr>
                <w:color w:val="000000"/>
              </w:rPr>
            </w:pPr>
          </w:p>
        </w:tc>
      </w:tr>
    </w:tbl>
    <w:p w14:paraId="1DE16896">
      <w:pPr>
        <w:adjustRightInd w:val="0"/>
        <w:snapToGrid w:val="0"/>
        <w:spacing w:line="300" w:lineRule="auto"/>
        <w:rPr>
          <w:rFonts w:eastAsia="黑体"/>
          <w:color w:val="0000FF"/>
          <w:sz w:val="24"/>
        </w:rPr>
      </w:pPr>
    </w:p>
    <w:p w14:paraId="6F47684C">
      <w:pPr>
        <w:adjustRightInd w:val="0"/>
        <w:snapToGrid w:val="0"/>
        <w:spacing w:line="300" w:lineRule="auto"/>
        <w:rPr>
          <w:b/>
          <w:sz w:val="24"/>
        </w:rPr>
      </w:pPr>
      <w:bookmarkStart w:id="0" w:name="_GoBack"/>
      <w:bookmarkEnd w:id="0"/>
    </w:p>
    <w:p w14:paraId="025BD3F0">
      <w:pPr>
        <w:numPr>
          <w:ilvl w:val="0"/>
          <w:numId w:val="2"/>
        </w:numPr>
        <w:adjustRightInd w:val="0"/>
        <w:snapToGrid w:val="0"/>
        <w:spacing w:line="300" w:lineRule="auto"/>
        <w:rPr>
          <w:b/>
          <w:sz w:val="24"/>
        </w:rPr>
      </w:pPr>
      <w:r>
        <w:rPr>
          <w:rFonts w:hint="eastAsia"/>
          <w:b/>
          <w:sz w:val="24"/>
        </w:rPr>
        <w:t>教材及参考书目</w:t>
      </w:r>
    </w:p>
    <w:p w14:paraId="61A163DF">
      <w:pPr>
        <w:tabs>
          <w:tab w:val="left" w:pos="720"/>
        </w:tabs>
        <w:adjustRightInd w:val="0"/>
        <w:snapToGrid w:val="0"/>
        <w:spacing w:before="120" w:after="120" w:line="400" w:lineRule="exact"/>
        <w:rPr>
          <w:b/>
          <w:bCs/>
          <w:i/>
          <w:iCs/>
        </w:rPr>
      </w:pPr>
      <w:r>
        <w:rPr>
          <w:rFonts w:hint="eastAsia"/>
          <w:szCs w:val="21"/>
        </w:rPr>
        <w:t>教  材：</w:t>
      </w:r>
      <w:r>
        <w:rPr>
          <w:b/>
          <w:bCs/>
          <w:i/>
          <w:iCs/>
        </w:rPr>
        <w:t>“Intermediate Microeconomics: A Modern Approach” by Hal Varian, ninth edition, W.W.Norton &amp; Co., 2014</w:t>
      </w:r>
    </w:p>
    <w:p w14:paraId="2E8559CA">
      <w:pPr>
        <w:tabs>
          <w:tab w:val="left" w:pos="720"/>
        </w:tabs>
        <w:adjustRightInd w:val="0"/>
        <w:snapToGrid w:val="0"/>
        <w:spacing w:before="120" w:after="120" w:line="400" w:lineRule="exact"/>
        <w:ind w:firstLine="735" w:firstLineChars="350"/>
        <w:rPr>
          <w:bCs/>
          <w:iCs/>
        </w:rPr>
      </w:pPr>
      <w:r>
        <w:rPr>
          <w:rFonts w:hint="eastAsia"/>
          <w:bCs/>
          <w:iCs/>
        </w:rPr>
        <w:t>中译本</w:t>
      </w:r>
      <w:r>
        <w:rPr>
          <w:bCs/>
          <w:iCs/>
        </w:rPr>
        <w:t>:《</w:t>
      </w:r>
      <w:r>
        <w:rPr>
          <w:rFonts w:hint="eastAsia"/>
          <w:bCs/>
          <w:iCs/>
        </w:rPr>
        <w:t>微观经济学：现代观点》，范里安著，费方域等译，格致出版社，</w:t>
      </w:r>
      <w:r>
        <w:rPr>
          <w:bCs/>
          <w:iCs/>
        </w:rPr>
        <w:t>2015</w:t>
      </w:r>
    </w:p>
    <w:p w14:paraId="4B45AC61">
      <w:pPr>
        <w:spacing w:before="120" w:after="120" w:line="400" w:lineRule="exact"/>
        <w:rPr>
          <w:szCs w:val="21"/>
        </w:rPr>
      </w:pPr>
      <w:r>
        <w:rPr>
          <w:rFonts w:hint="eastAsia"/>
          <w:szCs w:val="21"/>
        </w:rPr>
        <w:t>参考书：</w:t>
      </w:r>
    </w:p>
    <w:p w14:paraId="2018261A">
      <w:pPr>
        <w:spacing w:before="120" w:after="120" w:line="400" w:lineRule="exact"/>
        <w:ind w:firstLine="420" w:firstLineChars="200"/>
        <w:rPr>
          <w:rFonts w:ascii="宋体" w:hAnsi="宋体"/>
          <w:szCs w:val="21"/>
        </w:rPr>
      </w:pPr>
      <w:r>
        <w:rPr>
          <w:rFonts w:hint="eastAsia" w:ascii="宋体" w:hAnsi="宋体"/>
        </w:rPr>
        <w:t>[1]</w:t>
      </w:r>
      <w:r>
        <w:rPr>
          <w:rFonts w:hint="eastAsia" w:ascii="宋体" w:hAnsi="宋体"/>
          <w:szCs w:val="21"/>
        </w:rPr>
        <w:t>《西方经济学》（微观部分），高鸿业主编，中国人民大学出版社，2014年7月，第六版。</w:t>
      </w:r>
    </w:p>
    <w:p w14:paraId="586BC74E">
      <w:pPr>
        <w:spacing w:before="120" w:after="120" w:line="400" w:lineRule="exact"/>
        <w:ind w:firstLine="420" w:firstLineChars="200"/>
        <w:rPr>
          <w:rFonts w:ascii="宋体" w:hAnsi="宋体"/>
          <w:szCs w:val="21"/>
        </w:rPr>
      </w:pPr>
      <w:r>
        <w:rPr>
          <w:rFonts w:hint="eastAsia" w:ascii="宋体" w:hAnsi="宋体"/>
        </w:rPr>
        <w:t>[2]《</w:t>
      </w:r>
      <w:r>
        <w:rPr>
          <w:rFonts w:hint="eastAsia" w:ascii="宋体" w:hAnsi="宋体"/>
          <w:szCs w:val="21"/>
        </w:rPr>
        <w:t>微观经济学十八讲</w:t>
      </w:r>
      <w:r>
        <w:rPr>
          <w:rFonts w:hint="eastAsia" w:ascii="宋体" w:hAnsi="宋体"/>
        </w:rPr>
        <w:t>》</w:t>
      </w:r>
      <w:r>
        <w:rPr>
          <w:rFonts w:hint="eastAsia" w:ascii="宋体" w:hAnsi="宋体"/>
          <w:szCs w:val="21"/>
        </w:rPr>
        <w:t>，平新乔著，北京大学出版社，</w:t>
      </w:r>
      <w:r>
        <w:rPr>
          <w:rFonts w:ascii="宋体" w:hAnsi="宋体"/>
          <w:szCs w:val="21"/>
        </w:rPr>
        <w:t>2001</w:t>
      </w:r>
      <w:r>
        <w:rPr>
          <w:rFonts w:hint="eastAsia" w:ascii="宋体" w:hAnsi="宋体"/>
          <w:szCs w:val="21"/>
        </w:rPr>
        <w:t>。</w:t>
      </w:r>
    </w:p>
    <w:p w14:paraId="57B721FC">
      <w:pPr>
        <w:spacing w:before="120" w:after="120" w:line="400" w:lineRule="exact"/>
        <w:ind w:firstLine="420" w:firstLineChars="200"/>
        <w:rPr>
          <w:rFonts w:ascii="宋体" w:hAnsi="宋体"/>
          <w:szCs w:val="21"/>
        </w:rPr>
      </w:pPr>
      <w:r>
        <w:rPr>
          <w:rFonts w:hint="eastAsia" w:ascii="宋体" w:hAnsi="宋体"/>
        </w:rPr>
        <w:t>[</w:t>
      </w:r>
      <w:r>
        <w:rPr>
          <w:rFonts w:ascii="宋体" w:hAnsi="宋体"/>
        </w:rPr>
        <w:t>3</w:t>
      </w:r>
      <w:r>
        <w:rPr>
          <w:rFonts w:hint="eastAsia" w:ascii="宋体" w:hAnsi="宋体"/>
        </w:rPr>
        <w:t>]</w:t>
      </w:r>
      <w:r>
        <w:rPr>
          <w:rFonts w:hint="eastAsia" w:ascii="宋体" w:hAnsi="宋体"/>
          <w:szCs w:val="21"/>
        </w:rPr>
        <w:t>《西方经济学（简明教程）》，尹伯成主编，格致出版社，上海人民大学出版社，2013年10月，第八版。</w:t>
      </w:r>
    </w:p>
    <w:p w14:paraId="6FE063BB">
      <w:pPr>
        <w:adjustRightInd w:val="0"/>
        <w:snapToGrid w:val="0"/>
        <w:spacing w:line="300" w:lineRule="auto"/>
        <w:ind w:firstLine="420" w:firstLineChars="200"/>
        <w:rPr>
          <w:b/>
          <w:sz w:val="24"/>
        </w:rPr>
      </w:pPr>
      <w:r>
        <w:rPr>
          <w:rFonts w:hint="eastAsia" w:ascii="宋体" w:hAnsi="宋体"/>
          <w:szCs w:val="21"/>
        </w:rPr>
        <w:t>[4]《经济学原理（微观经济学分册》，曼昆著，梁小民、梁砾译，北京大学出版社，2012年7月，第六版。</w:t>
      </w:r>
    </w:p>
    <w:p w14:paraId="4F2869DA">
      <w:pPr>
        <w:adjustRightInd w:val="0"/>
        <w:snapToGrid w:val="0"/>
        <w:spacing w:line="300" w:lineRule="auto"/>
        <w:ind w:firstLine="7469" w:firstLineChars="3100"/>
        <w:rPr>
          <w:b/>
          <w:sz w:val="24"/>
        </w:rPr>
      </w:pPr>
    </w:p>
    <w:p w14:paraId="09D9795C">
      <w:pPr>
        <w:adjustRightInd w:val="0"/>
        <w:snapToGrid w:val="0"/>
        <w:spacing w:line="300" w:lineRule="auto"/>
        <w:ind w:firstLine="7469" w:firstLineChars="3100"/>
        <w:rPr>
          <w:b/>
          <w:sz w:val="24"/>
        </w:rPr>
      </w:pPr>
      <w:r>
        <w:rPr>
          <w:rFonts w:hint="eastAsia"/>
          <w:b/>
          <w:sz w:val="24"/>
        </w:rPr>
        <w:t>执笔者：李方敏</w:t>
      </w:r>
    </w:p>
    <w:p w14:paraId="053AD18E">
      <w:pPr>
        <w:adjustRightInd w:val="0"/>
        <w:snapToGrid w:val="0"/>
        <w:spacing w:line="300" w:lineRule="auto"/>
        <w:rPr>
          <w:b/>
          <w:sz w:val="24"/>
        </w:rPr>
      </w:pPr>
      <w:r>
        <w:rPr>
          <w:rFonts w:hint="eastAsia"/>
          <w:b/>
          <w:sz w:val="24"/>
        </w:rPr>
        <w:t xml:space="preserve">                                                              审核者：</w:t>
      </w:r>
    </w:p>
    <w:p w14:paraId="6A4FA384">
      <w:pPr>
        <w:adjustRightInd w:val="0"/>
        <w:snapToGrid w:val="0"/>
        <w:spacing w:line="300" w:lineRule="auto"/>
        <w:rPr>
          <w:b/>
          <w:sz w:val="24"/>
        </w:rPr>
      </w:pPr>
      <w:r>
        <w:rPr>
          <w:rFonts w:hint="eastAsia"/>
          <w:b/>
          <w:sz w:val="24"/>
        </w:rPr>
        <w:t xml:space="preserve">                                                    课程教学团队成员：</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D0648"/>
    <w:multiLevelType w:val="singleLevel"/>
    <w:tmpl w:val="94ED0648"/>
    <w:lvl w:ilvl="0" w:tentative="0">
      <w:start w:val="5"/>
      <w:numFmt w:val="chineseCounting"/>
      <w:suff w:val="nothing"/>
      <w:lvlText w:val="%1、"/>
      <w:lvlJc w:val="left"/>
      <w:rPr>
        <w:rFonts w:hint="eastAsia"/>
      </w:rPr>
    </w:lvl>
  </w:abstractNum>
  <w:abstractNum w:abstractNumId="1">
    <w:nsid w:val="C9399007"/>
    <w:multiLevelType w:val="singleLevel"/>
    <w:tmpl w:val="C939900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YzVkNzE0NTk4YzY4OWFkOGQwZjU2M2IzMzk3ZGIifQ=="/>
  </w:docVars>
  <w:rsids>
    <w:rsidRoot w:val="00836C46"/>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717A"/>
    <w:rsid w:val="0011480E"/>
    <w:rsid w:val="00124442"/>
    <w:rsid w:val="00125EA6"/>
    <w:rsid w:val="00141BD6"/>
    <w:rsid w:val="00147203"/>
    <w:rsid w:val="001555C8"/>
    <w:rsid w:val="00163C1B"/>
    <w:rsid w:val="00163F53"/>
    <w:rsid w:val="00176FE6"/>
    <w:rsid w:val="00183C62"/>
    <w:rsid w:val="00196463"/>
    <w:rsid w:val="001A0A34"/>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533F4"/>
    <w:rsid w:val="00273116"/>
    <w:rsid w:val="0029489B"/>
    <w:rsid w:val="002967A7"/>
    <w:rsid w:val="002978C7"/>
    <w:rsid w:val="002C3367"/>
    <w:rsid w:val="002C7C16"/>
    <w:rsid w:val="002D2B14"/>
    <w:rsid w:val="002E7D72"/>
    <w:rsid w:val="00334DE6"/>
    <w:rsid w:val="0036075F"/>
    <w:rsid w:val="00365E45"/>
    <w:rsid w:val="00371BD7"/>
    <w:rsid w:val="00374E60"/>
    <w:rsid w:val="00377064"/>
    <w:rsid w:val="00390FF4"/>
    <w:rsid w:val="003924A4"/>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530D9"/>
    <w:rsid w:val="006622DA"/>
    <w:rsid w:val="00677800"/>
    <w:rsid w:val="00681D86"/>
    <w:rsid w:val="006C6FEC"/>
    <w:rsid w:val="006D3396"/>
    <w:rsid w:val="006F0CB5"/>
    <w:rsid w:val="007067A3"/>
    <w:rsid w:val="00707EB7"/>
    <w:rsid w:val="00715FD2"/>
    <w:rsid w:val="00717889"/>
    <w:rsid w:val="00735A8E"/>
    <w:rsid w:val="00744F44"/>
    <w:rsid w:val="00772FFC"/>
    <w:rsid w:val="0078103B"/>
    <w:rsid w:val="007B5ECD"/>
    <w:rsid w:val="007C0310"/>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5C36"/>
    <w:rsid w:val="00936D04"/>
    <w:rsid w:val="0095304F"/>
    <w:rsid w:val="00967649"/>
    <w:rsid w:val="00975BD4"/>
    <w:rsid w:val="0098490F"/>
    <w:rsid w:val="009A155F"/>
    <w:rsid w:val="009A64D1"/>
    <w:rsid w:val="009B2CAC"/>
    <w:rsid w:val="009B439E"/>
    <w:rsid w:val="009E1A86"/>
    <w:rsid w:val="009E64F8"/>
    <w:rsid w:val="009F067D"/>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AD"/>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E24D6"/>
    <w:rsid w:val="00BE3CDB"/>
    <w:rsid w:val="00BE60B1"/>
    <w:rsid w:val="00C23ACF"/>
    <w:rsid w:val="00C25302"/>
    <w:rsid w:val="00C306F2"/>
    <w:rsid w:val="00C40D05"/>
    <w:rsid w:val="00C47EE0"/>
    <w:rsid w:val="00C54BA1"/>
    <w:rsid w:val="00C63DFC"/>
    <w:rsid w:val="00C8480C"/>
    <w:rsid w:val="00C9506C"/>
    <w:rsid w:val="00CB6531"/>
    <w:rsid w:val="00CC5569"/>
    <w:rsid w:val="00CD4D22"/>
    <w:rsid w:val="00CF00AA"/>
    <w:rsid w:val="00D03D52"/>
    <w:rsid w:val="00D07AB3"/>
    <w:rsid w:val="00D17221"/>
    <w:rsid w:val="00D17347"/>
    <w:rsid w:val="00D216BB"/>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923AF"/>
    <w:rsid w:val="00EA40A7"/>
    <w:rsid w:val="00EB26C3"/>
    <w:rsid w:val="00EB7483"/>
    <w:rsid w:val="00ED0180"/>
    <w:rsid w:val="00ED2BC4"/>
    <w:rsid w:val="00ED351D"/>
    <w:rsid w:val="00EF06FB"/>
    <w:rsid w:val="00EF29F1"/>
    <w:rsid w:val="00F00A57"/>
    <w:rsid w:val="00F22D42"/>
    <w:rsid w:val="00F23C13"/>
    <w:rsid w:val="00F35DB3"/>
    <w:rsid w:val="00F362D0"/>
    <w:rsid w:val="00F43A6F"/>
    <w:rsid w:val="00F50CF9"/>
    <w:rsid w:val="00F65575"/>
    <w:rsid w:val="00F66181"/>
    <w:rsid w:val="00F67B45"/>
    <w:rsid w:val="00F80710"/>
    <w:rsid w:val="00FB1962"/>
    <w:rsid w:val="00FB7A22"/>
    <w:rsid w:val="00FF4533"/>
    <w:rsid w:val="018B1F6C"/>
    <w:rsid w:val="02614FC7"/>
    <w:rsid w:val="027754FB"/>
    <w:rsid w:val="03A76077"/>
    <w:rsid w:val="04290527"/>
    <w:rsid w:val="04347519"/>
    <w:rsid w:val="04D343E0"/>
    <w:rsid w:val="058A26FB"/>
    <w:rsid w:val="059A4101"/>
    <w:rsid w:val="05CE7F14"/>
    <w:rsid w:val="05E9145B"/>
    <w:rsid w:val="061B4D44"/>
    <w:rsid w:val="06A201C0"/>
    <w:rsid w:val="06C76C7A"/>
    <w:rsid w:val="073133BC"/>
    <w:rsid w:val="07B812A2"/>
    <w:rsid w:val="07C92B37"/>
    <w:rsid w:val="07FB6BDB"/>
    <w:rsid w:val="09502499"/>
    <w:rsid w:val="0AAC17BA"/>
    <w:rsid w:val="0C343B59"/>
    <w:rsid w:val="0C366E18"/>
    <w:rsid w:val="0CA96841"/>
    <w:rsid w:val="0CBE5FE1"/>
    <w:rsid w:val="0D244E26"/>
    <w:rsid w:val="0D5A22B7"/>
    <w:rsid w:val="0DB35EAF"/>
    <w:rsid w:val="0E1F2DF8"/>
    <w:rsid w:val="0F3A0931"/>
    <w:rsid w:val="0FAA5BB1"/>
    <w:rsid w:val="0FEF171B"/>
    <w:rsid w:val="0FF80B78"/>
    <w:rsid w:val="10A9313E"/>
    <w:rsid w:val="113969C6"/>
    <w:rsid w:val="11DA3C43"/>
    <w:rsid w:val="120F1308"/>
    <w:rsid w:val="136939DE"/>
    <w:rsid w:val="13B970BE"/>
    <w:rsid w:val="14765F59"/>
    <w:rsid w:val="14BB5F83"/>
    <w:rsid w:val="156E6226"/>
    <w:rsid w:val="17D9680D"/>
    <w:rsid w:val="17F001E9"/>
    <w:rsid w:val="19766A09"/>
    <w:rsid w:val="198C7FDB"/>
    <w:rsid w:val="19910B53"/>
    <w:rsid w:val="19974A62"/>
    <w:rsid w:val="1A20741D"/>
    <w:rsid w:val="1A615797"/>
    <w:rsid w:val="1AA550EB"/>
    <w:rsid w:val="1BFD0D1C"/>
    <w:rsid w:val="1BFF20F5"/>
    <w:rsid w:val="1D3137F6"/>
    <w:rsid w:val="1D3460DB"/>
    <w:rsid w:val="1D946C17"/>
    <w:rsid w:val="1E012EBC"/>
    <w:rsid w:val="1F7B5CB2"/>
    <w:rsid w:val="1FA26CB0"/>
    <w:rsid w:val="1FD33F87"/>
    <w:rsid w:val="20334D0F"/>
    <w:rsid w:val="23806EF6"/>
    <w:rsid w:val="247030BC"/>
    <w:rsid w:val="24B623B0"/>
    <w:rsid w:val="24DB5714"/>
    <w:rsid w:val="25070E5D"/>
    <w:rsid w:val="275C6092"/>
    <w:rsid w:val="279871A5"/>
    <w:rsid w:val="28BE1D17"/>
    <w:rsid w:val="28F61A62"/>
    <w:rsid w:val="2916109D"/>
    <w:rsid w:val="29A9551B"/>
    <w:rsid w:val="2A005FEE"/>
    <w:rsid w:val="2A1D3926"/>
    <w:rsid w:val="2A750533"/>
    <w:rsid w:val="2AB949A8"/>
    <w:rsid w:val="2AF24F2E"/>
    <w:rsid w:val="2AF802D2"/>
    <w:rsid w:val="2B442798"/>
    <w:rsid w:val="2B86207F"/>
    <w:rsid w:val="2BE2764E"/>
    <w:rsid w:val="2C372028"/>
    <w:rsid w:val="2CC459BD"/>
    <w:rsid w:val="2CDE7C26"/>
    <w:rsid w:val="2D3571CF"/>
    <w:rsid w:val="2D7D0952"/>
    <w:rsid w:val="2D8D7A26"/>
    <w:rsid w:val="2DB17BB8"/>
    <w:rsid w:val="2DE26FB5"/>
    <w:rsid w:val="2DF80288"/>
    <w:rsid w:val="2F0D5BDD"/>
    <w:rsid w:val="2F9F38B7"/>
    <w:rsid w:val="303F600B"/>
    <w:rsid w:val="30B336F9"/>
    <w:rsid w:val="30D32C5B"/>
    <w:rsid w:val="31E60E9F"/>
    <w:rsid w:val="326F4349"/>
    <w:rsid w:val="32866C37"/>
    <w:rsid w:val="32CD3E28"/>
    <w:rsid w:val="339B6ADF"/>
    <w:rsid w:val="340329A9"/>
    <w:rsid w:val="34945433"/>
    <w:rsid w:val="34B00E17"/>
    <w:rsid w:val="34FFD24C"/>
    <w:rsid w:val="35FD60BC"/>
    <w:rsid w:val="38283257"/>
    <w:rsid w:val="385D038F"/>
    <w:rsid w:val="399B0A74"/>
    <w:rsid w:val="3B8C3A12"/>
    <w:rsid w:val="3C685AAF"/>
    <w:rsid w:val="3D97320D"/>
    <w:rsid w:val="3D983256"/>
    <w:rsid w:val="3DB72694"/>
    <w:rsid w:val="3DE43D0A"/>
    <w:rsid w:val="4004334A"/>
    <w:rsid w:val="40167D4F"/>
    <w:rsid w:val="40833636"/>
    <w:rsid w:val="40B43F4B"/>
    <w:rsid w:val="410A1661"/>
    <w:rsid w:val="42411C0E"/>
    <w:rsid w:val="42545136"/>
    <w:rsid w:val="43911BC6"/>
    <w:rsid w:val="443C5AF9"/>
    <w:rsid w:val="44725ACB"/>
    <w:rsid w:val="44FB3BE9"/>
    <w:rsid w:val="4638301C"/>
    <w:rsid w:val="46742B0C"/>
    <w:rsid w:val="472E365B"/>
    <w:rsid w:val="47332F94"/>
    <w:rsid w:val="47936AE8"/>
    <w:rsid w:val="47A01627"/>
    <w:rsid w:val="47EA5664"/>
    <w:rsid w:val="48954B3F"/>
    <w:rsid w:val="48B01AFF"/>
    <w:rsid w:val="49DC1A60"/>
    <w:rsid w:val="4B9E577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52C1FB9"/>
    <w:rsid w:val="56852AAE"/>
    <w:rsid w:val="56AC01D3"/>
    <w:rsid w:val="57C43BE2"/>
    <w:rsid w:val="583E06A5"/>
    <w:rsid w:val="58823EB3"/>
    <w:rsid w:val="58F76F6F"/>
    <w:rsid w:val="5B04316E"/>
    <w:rsid w:val="5C0E52A6"/>
    <w:rsid w:val="5C203C2E"/>
    <w:rsid w:val="5C7B3922"/>
    <w:rsid w:val="5CCD5897"/>
    <w:rsid w:val="5E6A379F"/>
    <w:rsid w:val="61282528"/>
    <w:rsid w:val="612C7949"/>
    <w:rsid w:val="61DA6532"/>
    <w:rsid w:val="62267914"/>
    <w:rsid w:val="623E5E17"/>
    <w:rsid w:val="62CC27C3"/>
    <w:rsid w:val="6485419C"/>
    <w:rsid w:val="64CF2E8C"/>
    <w:rsid w:val="64D2010A"/>
    <w:rsid w:val="65055195"/>
    <w:rsid w:val="65DB3F3E"/>
    <w:rsid w:val="65E7567D"/>
    <w:rsid w:val="65EB7404"/>
    <w:rsid w:val="65F80A24"/>
    <w:rsid w:val="665D7C7E"/>
    <w:rsid w:val="66BD6E06"/>
    <w:rsid w:val="67041255"/>
    <w:rsid w:val="67AC671F"/>
    <w:rsid w:val="67DE02D8"/>
    <w:rsid w:val="684D352F"/>
    <w:rsid w:val="69366AE5"/>
    <w:rsid w:val="6939071B"/>
    <w:rsid w:val="69DF2E4B"/>
    <w:rsid w:val="6A5F216E"/>
    <w:rsid w:val="6AD16513"/>
    <w:rsid w:val="6B0C22B0"/>
    <w:rsid w:val="6B377EA3"/>
    <w:rsid w:val="6C057667"/>
    <w:rsid w:val="6CD32EF3"/>
    <w:rsid w:val="6CFA4594"/>
    <w:rsid w:val="6D8F4E95"/>
    <w:rsid w:val="6DFB0400"/>
    <w:rsid w:val="6EB04C24"/>
    <w:rsid w:val="6FD0034C"/>
    <w:rsid w:val="6FD14B4C"/>
    <w:rsid w:val="701B2F10"/>
    <w:rsid w:val="70FC3229"/>
    <w:rsid w:val="71072DAB"/>
    <w:rsid w:val="71E01DE7"/>
    <w:rsid w:val="72492030"/>
    <w:rsid w:val="728271B6"/>
    <w:rsid w:val="72F009A0"/>
    <w:rsid w:val="74C838E9"/>
    <w:rsid w:val="74EE1937"/>
    <w:rsid w:val="7502426C"/>
    <w:rsid w:val="7567561F"/>
    <w:rsid w:val="765761A5"/>
    <w:rsid w:val="76C76199"/>
    <w:rsid w:val="77FF972F"/>
    <w:rsid w:val="79116D1B"/>
    <w:rsid w:val="79C67E43"/>
    <w:rsid w:val="7A8428C7"/>
    <w:rsid w:val="7AAE7E2E"/>
    <w:rsid w:val="7C1A66A5"/>
    <w:rsid w:val="7DD94B30"/>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字符"/>
    <w:link w:val="7"/>
    <w:qFormat/>
    <w:uiPriority w:val="0"/>
    <w:rPr>
      <w:kern w:val="2"/>
      <w:sz w:val="18"/>
      <w:szCs w:val="18"/>
    </w:rPr>
  </w:style>
  <w:style w:type="paragraph" w:customStyle="1" w:styleId="15">
    <w:name w:val="大纲正文"/>
    <w:basedOn w:val="1"/>
    <w:qFormat/>
    <w:uiPriority w:val="0"/>
    <w:pPr>
      <w:spacing w:line="360" w:lineRule="auto"/>
      <w:ind w:firstLine="473" w:firstLineChars="225"/>
    </w:pPr>
    <w:rPr>
      <w:rFonts w:ascii="宋体" w:hAnsi="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10</Pages>
  <Words>6982</Words>
  <Characters>7283</Characters>
  <Lines>54</Lines>
  <Paragraphs>15</Paragraphs>
  <TotalTime>4</TotalTime>
  <ScaleCrop>false</ScaleCrop>
  <LinksUpToDate>false</LinksUpToDate>
  <CharactersWithSpaces>7480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2021-11-15T00:49:00Z</cp:lastPrinted>
  <dcterms:modified xsi:type="dcterms:W3CDTF">2024-11-20T02:02:43Z</dcterms:modified>
  <dc:title>（课程名称）</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FA27F19911414482A405145DCE62565D_13</vt:lpwstr>
  </property>
</Properties>
</file>