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42E63">
      <w:pPr>
        <w:jc w:val="center"/>
        <w:rPr>
          <w:rFonts w:eastAsia="黑体"/>
          <w:b/>
          <w:sz w:val="32"/>
        </w:rPr>
      </w:pPr>
      <w:r>
        <w:rPr>
          <w:rFonts w:hint="eastAsia" w:eastAsia="黑体"/>
          <w:b/>
          <w:sz w:val="32"/>
        </w:rPr>
        <w:t>《经济学导论》课程教学大纲</w:t>
      </w:r>
    </w:p>
    <w:p w14:paraId="03C463A3">
      <w:pPr>
        <w:jc w:val="center"/>
        <w:rPr>
          <w:rFonts w:eastAsia="黑体"/>
          <w:b/>
          <w:sz w:val="32"/>
        </w:rPr>
      </w:pPr>
    </w:p>
    <w:p w14:paraId="202F0543">
      <w:pPr>
        <w:pStyle w:val="2"/>
        <w:rPr>
          <w:rFonts w:ascii="宋体" w:hAnsi="宋体"/>
          <w:color w:val="0000FF"/>
          <w:szCs w:val="21"/>
        </w:rPr>
      </w:pPr>
    </w:p>
    <w:tbl>
      <w:tblPr>
        <w:tblStyle w:val="9"/>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3"/>
        <w:gridCol w:w="1559"/>
        <w:gridCol w:w="1258"/>
        <w:gridCol w:w="980"/>
        <w:gridCol w:w="1890"/>
        <w:gridCol w:w="1140"/>
        <w:gridCol w:w="1630"/>
        <w:gridCol w:w="4295"/>
      </w:tblGrid>
      <w:tr w14:paraId="168C9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tcBorders>
              <w:top w:val="single" w:color="auto" w:sz="4" w:space="0"/>
              <w:bottom w:val="single" w:color="auto" w:sz="4" w:space="0"/>
              <w:right w:val="single" w:color="auto" w:sz="4" w:space="0"/>
            </w:tcBorders>
            <w:shd w:val="clear" w:color="auto" w:fill="auto"/>
            <w:vAlign w:val="center"/>
          </w:tcPr>
          <w:p w14:paraId="46E992C9">
            <w:pPr>
              <w:pStyle w:val="2"/>
              <w:ind w:firstLine="0" w:firstLineChars="0"/>
              <w:jc w:val="center"/>
              <w:rPr>
                <w:rFonts w:ascii="宋体" w:hAnsi="宋体"/>
                <w:spacing w:val="-14"/>
                <w:szCs w:val="21"/>
              </w:rPr>
            </w:pPr>
            <w:r>
              <w:rPr>
                <w:rFonts w:hint="eastAsia" w:ascii="宋体" w:hAnsi="宋体"/>
                <w:spacing w:val="-14"/>
                <w:szCs w:val="21"/>
              </w:rPr>
              <w:t>英文课程名</w:t>
            </w:r>
          </w:p>
        </w:tc>
        <w:tc>
          <w:tcPr>
            <w:tcW w:w="28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B112BF">
            <w:pPr>
              <w:pStyle w:val="2"/>
              <w:ind w:firstLine="0" w:firstLineChars="0"/>
              <w:jc w:val="center"/>
              <w:rPr>
                <w:rFonts w:ascii="宋体" w:hAnsi="宋体"/>
              </w:rPr>
            </w:pPr>
            <w:r>
              <w:rPr>
                <w:rFonts w:hint="eastAsia" w:ascii="宋体" w:hAnsi="宋体"/>
              </w:rPr>
              <w:t>I</w:t>
            </w:r>
            <w:r>
              <w:rPr>
                <w:rFonts w:ascii="宋体" w:hAnsi="宋体"/>
              </w:rPr>
              <w:t>ntroduction to Economics</w:t>
            </w:r>
          </w:p>
        </w:tc>
        <w:tc>
          <w:tcPr>
            <w:tcW w:w="28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28E82D">
            <w:pPr>
              <w:pStyle w:val="2"/>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15FE86D">
            <w:pPr>
              <w:pStyle w:val="2"/>
              <w:ind w:firstLine="0" w:firstLineChars="0"/>
              <w:jc w:val="center"/>
              <w:rPr>
                <w:rFonts w:ascii="宋体" w:hAnsi="宋体"/>
              </w:rPr>
            </w:pPr>
            <w:r>
              <w:rPr>
                <w:rFonts w:hint="eastAsia" w:ascii="宋体" w:hAnsi="宋体"/>
              </w:rPr>
              <w:t>3</w:t>
            </w:r>
            <w:r>
              <w:rPr>
                <w:rFonts w:ascii="宋体" w:hAnsi="宋体"/>
              </w:rPr>
              <w:t>2</w:t>
            </w:r>
          </w:p>
        </w:tc>
        <w:tc>
          <w:tcPr>
            <w:tcW w:w="1630" w:type="dxa"/>
            <w:tcBorders>
              <w:top w:val="single" w:color="auto" w:sz="4" w:space="0"/>
              <w:left w:val="single" w:color="auto" w:sz="4" w:space="0"/>
              <w:bottom w:val="single" w:color="auto" w:sz="4" w:space="0"/>
            </w:tcBorders>
            <w:shd w:val="clear" w:color="auto" w:fill="auto"/>
            <w:vAlign w:val="center"/>
          </w:tcPr>
          <w:p w14:paraId="376494E2">
            <w:pPr>
              <w:pStyle w:val="2"/>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shd w:val="clear" w:color="auto" w:fill="auto"/>
            <w:vAlign w:val="center"/>
          </w:tcPr>
          <w:p w14:paraId="28B08289">
            <w:pPr>
              <w:widowControl/>
              <w:jc w:val="center"/>
              <w:rPr>
                <w:rFonts w:ascii="宋体" w:hAnsi="宋体"/>
              </w:rPr>
            </w:pPr>
            <w:r>
              <w:rPr>
                <w:rFonts w:hint="eastAsia" w:ascii="宋体" w:hAnsi="宋体"/>
              </w:rPr>
              <w:t>2</w:t>
            </w:r>
          </w:p>
        </w:tc>
      </w:tr>
      <w:tr w14:paraId="1356E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tcBorders>
              <w:top w:val="single" w:color="auto" w:sz="4" w:space="0"/>
              <w:bottom w:val="single" w:color="auto" w:sz="4" w:space="0"/>
              <w:right w:val="single" w:color="auto" w:sz="4" w:space="0"/>
            </w:tcBorders>
            <w:shd w:val="clear" w:color="auto" w:fill="auto"/>
            <w:vAlign w:val="center"/>
          </w:tcPr>
          <w:p w14:paraId="29EA307A">
            <w:pPr>
              <w:widowControl/>
              <w:jc w:val="center"/>
              <w:rPr>
                <w:rFonts w:ascii="宋体" w:hAnsi="宋体"/>
              </w:rPr>
            </w:pPr>
            <w:r>
              <w:rPr>
                <w:rFonts w:hint="eastAsia" w:ascii="宋体" w:hAnsi="宋体"/>
              </w:rPr>
              <w:t>课程编码</w:t>
            </w:r>
          </w:p>
        </w:tc>
        <w:tc>
          <w:tcPr>
            <w:tcW w:w="28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528127">
            <w:pPr>
              <w:pStyle w:val="2"/>
              <w:ind w:firstLine="0" w:firstLineChars="0"/>
              <w:jc w:val="center"/>
              <w:rPr>
                <w:rFonts w:ascii="宋体" w:hAnsi="宋体"/>
              </w:rPr>
            </w:pPr>
            <w:r>
              <w:rPr>
                <w:rFonts w:hint="eastAsia" w:ascii="宋体" w:hAnsi="宋体"/>
              </w:rPr>
              <w:t>G</w:t>
            </w:r>
            <w:r>
              <w:rPr>
                <w:rFonts w:ascii="宋体" w:hAnsi="宋体"/>
              </w:rPr>
              <w:t>105376</w:t>
            </w:r>
          </w:p>
        </w:tc>
        <w:tc>
          <w:tcPr>
            <w:tcW w:w="28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317DED">
            <w:pPr>
              <w:pStyle w:val="2"/>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5B8AEE2">
            <w:pPr>
              <w:pStyle w:val="2"/>
              <w:ind w:firstLine="0" w:firstLineChars="0"/>
              <w:jc w:val="center"/>
              <w:rPr>
                <w:rFonts w:ascii="宋体" w:hAnsi="宋体"/>
              </w:rPr>
            </w:pPr>
            <w:r>
              <w:rPr>
                <w:rFonts w:hint="eastAsia" w:ascii="宋体" w:hAnsi="宋体"/>
              </w:rPr>
              <w:t>3</w:t>
            </w:r>
            <w:r>
              <w:rPr>
                <w:rFonts w:ascii="宋体" w:hAnsi="宋体"/>
              </w:rPr>
              <w:t>2</w:t>
            </w:r>
          </w:p>
        </w:tc>
        <w:tc>
          <w:tcPr>
            <w:tcW w:w="1630" w:type="dxa"/>
            <w:tcBorders>
              <w:top w:val="single" w:color="auto" w:sz="4" w:space="0"/>
              <w:left w:val="single" w:color="auto" w:sz="4" w:space="0"/>
              <w:bottom w:val="single" w:color="auto" w:sz="4" w:space="0"/>
            </w:tcBorders>
            <w:shd w:val="clear" w:color="auto" w:fill="auto"/>
            <w:vAlign w:val="center"/>
          </w:tcPr>
          <w:p w14:paraId="491A005F">
            <w:pPr>
              <w:widowControl/>
              <w:jc w:val="center"/>
              <w:rPr>
                <w:rFonts w:ascii="宋体" w:hAnsi="宋体"/>
              </w:rPr>
            </w:pPr>
            <w:r>
              <w:rPr>
                <w:rFonts w:hint="eastAsia" w:ascii="宋体" w:hAnsi="宋体"/>
                <w:color w:val="000000"/>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058D287D">
            <w:pPr>
              <w:widowControl/>
              <w:jc w:val="center"/>
              <w:rPr>
                <w:rFonts w:ascii="宋体" w:hAnsi="宋体"/>
              </w:rPr>
            </w:pPr>
            <w:r>
              <w:rPr>
                <w:rFonts w:hint="eastAsia" w:ascii="宋体" w:hAnsi="宋体"/>
              </w:rPr>
              <w:t>法学院法学和知识产权</w:t>
            </w:r>
          </w:p>
        </w:tc>
      </w:tr>
      <w:tr w14:paraId="17C4D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vMerge w:val="restart"/>
            <w:tcBorders>
              <w:top w:val="single" w:color="auto" w:sz="4" w:space="0"/>
              <w:right w:val="single" w:color="auto" w:sz="4" w:space="0"/>
            </w:tcBorders>
            <w:shd w:val="clear" w:color="auto" w:fill="auto"/>
            <w:vAlign w:val="center"/>
          </w:tcPr>
          <w:p w14:paraId="08D1A515">
            <w:pPr>
              <w:pStyle w:val="2"/>
              <w:ind w:firstLine="0" w:firstLineChars="0"/>
              <w:jc w:val="center"/>
              <w:rPr>
                <w:rFonts w:ascii="宋体" w:hAnsi="宋体"/>
              </w:rPr>
            </w:pPr>
            <w:r>
              <w:rPr>
                <w:rFonts w:hint="eastAsia" w:ascii="宋体" w:hAnsi="宋体"/>
              </w:rPr>
              <w:t>课程类别（请在课程所属类别栏注明选修或必修）</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DB6CC6D">
            <w:pPr>
              <w:pStyle w:val="2"/>
              <w:ind w:firstLine="0" w:firstLineChars="0"/>
              <w:jc w:val="center"/>
              <w:rPr>
                <w:rFonts w:ascii="宋体" w:hAnsi="宋体"/>
              </w:rPr>
            </w:pPr>
            <w:r>
              <w:rPr>
                <w:rFonts w:hint="eastAsia" w:ascii="宋体" w:hAnsi="宋体"/>
              </w:rPr>
              <w:t>通识课程</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18CD5B79">
            <w:pPr>
              <w:pStyle w:val="2"/>
              <w:ind w:firstLine="0" w:firstLineChars="0"/>
              <w:jc w:val="center"/>
              <w:rPr>
                <w:rFonts w:ascii="宋体" w:hAnsi="宋体"/>
              </w:rPr>
            </w:pPr>
            <w:r>
              <w:rPr>
                <w:rFonts w:hint="eastAsia" w:ascii="宋体" w:hAnsi="宋体"/>
              </w:rPr>
              <w:t>/</w:t>
            </w:r>
          </w:p>
        </w:tc>
        <w:tc>
          <w:tcPr>
            <w:tcW w:w="980" w:type="dxa"/>
            <w:vMerge w:val="restart"/>
            <w:tcBorders>
              <w:top w:val="single" w:color="auto" w:sz="4" w:space="0"/>
              <w:left w:val="single" w:color="auto" w:sz="4" w:space="0"/>
              <w:right w:val="single" w:color="auto" w:sz="4" w:space="0"/>
            </w:tcBorders>
            <w:shd w:val="clear" w:color="auto" w:fill="auto"/>
            <w:vAlign w:val="center"/>
          </w:tcPr>
          <w:p w14:paraId="193AFDC3">
            <w:pPr>
              <w:pStyle w:val="2"/>
              <w:ind w:firstLine="0" w:firstLineChars="0"/>
              <w:jc w:val="center"/>
              <w:rPr>
                <w:rFonts w:ascii="宋体" w:hAnsi="宋体"/>
              </w:rPr>
            </w:pPr>
          </w:p>
          <w:p w14:paraId="0725DC4A">
            <w:pPr>
              <w:pStyle w:val="2"/>
              <w:ind w:firstLine="0" w:firstLineChars="0"/>
              <w:jc w:val="center"/>
              <w:rPr>
                <w:rFonts w:ascii="宋体" w:hAnsi="宋体"/>
              </w:rPr>
            </w:pPr>
            <w:r>
              <w:rPr>
                <w:rFonts w:hint="eastAsia" w:ascii="宋体" w:hAnsi="宋体"/>
              </w:rPr>
              <w:t>实践</w:t>
            </w:r>
          </w:p>
          <w:p w14:paraId="5280AA12">
            <w:pPr>
              <w:pStyle w:val="2"/>
              <w:ind w:firstLine="0" w:firstLineChars="0"/>
              <w:jc w:val="center"/>
              <w:rPr>
                <w:rFonts w:ascii="宋体" w:hAnsi="宋体"/>
              </w:rPr>
            </w:pPr>
            <w:r>
              <w:rPr>
                <w:rFonts w:hint="eastAsia" w:ascii="宋体" w:hAnsi="宋体"/>
              </w:rPr>
              <w:t>教学</w:t>
            </w:r>
          </w:p>
          <w:p w14:paraId="2D094E4E">
            <w:pPr>
              <w:pStyle w:val="2"/>
              <w:ind w:firstLine="0" w:firstLineChars="0"/>
              <w:jc w:val="center"/>
              <w:rPr>
                <w:rFonts w:ascii="宋体" w:hAnsi="宋体"/>
              </w:rPr>
            </w:pPr>
            <w:r>
              <w:rPr>
                <w:rFonts w:hint="eastAsia" w:ascii="宋体" w:hAnsi="宋体"/>
              </w:rPr>
              <w:t>学时</w:t>
            </w:r>
          </w:p>
          <w:p w14:paraId="590DD10A">
            <w:pPr>
              <w:pStyle w:val="2"/>
              <w:ind w:firstLine="0" w:firstLineChars="0"/>
              <w:jc w:val="center"/>
              <w:rPr>
                <w:rFonts w:ascii="宋体" w:hAnsi="宋体"/>
              </w:rPr>
            </w:pPr>
          </w:p>
          <w:p w14:paraId="02194A26">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F3E3B4B">
            <w:pPr>
              <w:pStyle w:val="2"/>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1757B86">
            <w:pPr>
              <w:pStyle w:val="2"/>
              <w:ind w:firstLine="0" w:firstLineChars="0"/>
              <w:jc w:val="center"/>
              <w:rPr>
                <w:rFonts w:ascii="宋体" w:hAnsi="宋体"/>
              </w:rPr>
            </w:pPr>
            <w:r>
              <w:rPr>
                <w:rFonts w:hint="eastAsia" w:ascii="宋体" w:hAnsi="宋体"/>
              </w:rPr>
              <w:t>/</w:t>
            </w:r>
          </w:p>
        </w:tc>
        <w:tc>
          <w:tcPr>
            <w:tcW w:w="1630" w:type="dxa"/>
            <w:tcBorders>
              <w:top w:val="single" w:color="auto" w:sz="4" w:space="0"/>
              <w:left w:val="single" w:color="auto" w:sz="4" w:space="0"/>
              <w:bottom w:val="single" w:color="auto" w:sz="4" w:space="0"/>
            </w:tcBorders>
            <w:shd w:val="clear" w:color="auto" w:fill="auto"/>
            <w:vAlign w:val="center"/>
          </w:tcPr>
          <w:p w14:paraId="031094E8">
            <w:pPr>
              <w:jc w:val="center"/>
              <w:rPr>
                <w:rFonts w:ascii="宋体" w:hAnsi="宋体"/>
              </w:rPr>
            </w:pPr>
            <w:r>
              <w:rPr>
                <w:rFonts w:hint="eastAsia" w:ascii="宋体" w:hAnsi="宋体"/>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2E2D37DD">
            <w:pPr>
              <w:jc w:val="center"/>
              <w:rPr>
                <w:rFonts w:ascii="宋体" w:hAnsi="宋体"/>
              </w:rPr>
            </w:pPr>
            <w:r>
              <w:rPr>
                <w:rFonts w:hint="eastAsia" w:ascii="宋体" w:hAnsi="宋体"/>
              </w:rPr>
              <w:t>无</w:t>
            </w:r>
          </w:p>
        </w:tc>
      </w:tr>
      <w:tr w14:paraId="20FC9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vMerge w:val="continue"/>
            <w:tcBorders>
              <w:right w:val="single" w:color="auto" w:sz="4" w:space="0"/>
            </w:tcBorders>
            <w:shd w:val="clear" w:color="auto" w:fill="auto"/>
            <w:vAlign w:val="center"/>
          </w:tcPr>
          <w:p w14:paraId="75E746E1">
            <w:pPr>
              <w:pStyle w:val="2"/>
              <w:ind w:firstLine="0" w:firstLineChars="0"/>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4972424">
            <w:pPr>
              <w:pStyle w:val="2"/>
              <w:ind w:firstLine="0" w:firstLineChars="0"/>
              <w:jc w:val="center"/>
              <w:rPr>
                <w:rFonts w:ascii="宋体" w:hAnsi="宋体"/>
              </w:rPr>
            </w:pPr>
            <w:r>
              <w:rPr>
                <w:rFonts w:hint="eastAsia" w:ascii="宋体" w:hAnsi="宋体"/>
              </w:rPr>
              <w:t>大类基础课程</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5526366">
            <w:pPr>
              <w:pStyle w:val="2"/>
              <w:ind w:firstLine="0" w:firstLineChars="0"/>
              <w:jc w:val="center"/>
              <w:rPr>
                <w:rFonts w:ascii="宋体" w:hAnsi="宋体"/>
              </w:rPr>
            </w:pPr>
            <w:r>
              <w:rPr>
                <w:rFonts w:hint="eastAsia" w:ascii="宋体" w:hAnsi="宋体"/>
              </w:rPr>
              <w:t>选修</w:t>
            </w:r>
          </w:p>
        </w:tc>
        <w:tc>
          <w:tcPr>
            <w:tcW w:w="980" w:type="dxa"/>
            <w:vMerge w:val="continue"/>
            <w:tcBorders>
              <w:left w:val="single" w:color="auto" w:sz="4" w:space="0"/>
              <w:right w:val="single" w:color="auto" w:sz="4" w:space="0"/>
            </w:tcBorders>
            <w:shd w:val="clear" w:color="auto" w:fill="auto"/>
            <w:vAlign w:val="center"/>
          </w:tcPr>
          <w:p w14:paraId="74BC3697">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387267A">
            <w:pPr>
              <w:pStyle w:val="2"/>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22DC1E9E">
            <w:pPr>
              <w:pStyle w:val="2"/>
              <w:ind w:firstLine="0" w:firstLineChars="0"/>
              <w:jc w:val="center"/>
              <w:rPr>
                <w:rFonts w:ascii="宋体" w:hAnsi="宋体"/>
              </w:rPr>
            </w:pPr>
            <w:r>
              <w:rPr>
                <w:rFonts w:hint="eastAsia" w:ascii="宋体" w:hAnsi="宋体"/>
              </w:rPr>
              <w:t>/</w:t>
            </w:r>
          </w:p>
        </w:tc>
        <w:tc>
          <w:tcPr>
            <w:tcW w:w="1630" w:type="dxa"/>
            <w:tcBorders>
              <w:top w:val="single" w:color="auto" w:sz="4" w:space="0"/>
              <w:left w:val="single" w:color="auto" w:sz="4" w:space="0"/>
              <w:bottom w:val="single" w:color="auto" w:sz="4" w:space="0"/>
            </w:tcBorders>
            <w:shd w:val="clear" w:color="auto" w:fill="auto"/>
            <w:vAlign w:val="center"/>
          </w:tcPr>
          <w:p w14:paraId="718F5675">
            <w:pPr>
              <w:widowControl/>
              <w:jc w:val="center"/>
              <w:rPr>
                <w:rFonts w:ascii="宋体" w:hAnsi="宋体"/>
              </w:rPr>
            </w:pPr>
            <w:r>
              <w:rPr>
                <w:rFonts w:hint="eastAsia" w:ascii="宋体" w:hAnsi="宋体"/>
              </w:rPr>
              <w:t>开课学院（部）</w:t>
            </w:r>
          </w:p>
        </w:tc>
        <w:tc>
          <w:tcPr>
            <w:tcW w:w="4295" w:type="dxa"/>
            <w:tcBorders>
              <w:top w:val="single" w:color="auto" w:sz="4" w:space="0"/>
              <w:left w:val="single" w:color="auto" w:sz="4" w:space="0"/>
              <w:bottom w:val="single" w:color="auto" w:sz="4" w:space="0"/>
            </w:tcBorders>
            <w:shd w:val="clear" w:color="auto" w:fill="auto"/>
            <w:vAlign w:val="center"/>
          </w:tcPr>
          <w:p w14:paraId="22F4B626">
            <w:pPr>
              <w:widowControl/>
              <w:jc w:val="center"/>
              <w:rPr>
                <w:rFonts w:ascii="宋体" w:hAnsi="宋体"/>
              </w:rPr>
            </w:pPr>
            <w:r>
              <w:rPr>
                <w:rFonts w:hint="eastAsia" w:ascii="宋体" w:hAnsi="宋体"/>
              </w:rPr>
              <w:t>经济学院</w:t>
            </w:r>
          </w:p>
        </w:tc>
      </w:tr>
      <w:tr w14:paraId="5A825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vMerge w:val="continue"/>
            <w:tcBorders>
              <w:bottom w:val="single" w:color="auto" w:sz="4" w:space="0"/>
              <w:right w:val="single" w:color="auto" w:sz="4" w:space="0"/>
            </w:tcBorders>
            <w:shd w:val="clear" w:color="auto" w:fill="auto"/>
            <w:vAlign w:val="center"/>
          </w:tcPr>
          <w:p w14:paraId="15FF87E5">
            <w:pPr>
              <w:pStyle w:val="2"/>
              <w:ind w:firstLine="0" w:firstLineChars="0"/>
              <w:jc w:val="center"/>
              <w:rPr>
                <w:rFonts w:ascii="宋体" w:hAnsi="宋体"/>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070D1C1C">
            <w:pPr>
              <w:pStyle w:val="2"/>
              <w:ind w:firstLine="0" w:firstLineChars="0"/>
              <w:jc w:val="center"/>
              <w:rPr>
                <w:rFonts w:ascii="宋体" w:hAnsi="宋体"/>
              </w:rPr>
            </w:pPr>
            <w:r>
              <w:rPr>
                <w:rFonts w:hint="eastAsia" w:ascii="宋体" w:hAnsi="宋体"/>
              </w:rPr>
              <w:t>专业课程</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1CFC0F54">
            <w:pPr>
              <w:pStyle w:val="2"/>
              <w:rPr>
                <w:rFonts w:ascii="宋体" w:hAnsi="宋体"/>
              </w:rPr>
            </w:pPr>
            <w:r>
              <w:rPr>
                <w:rFonts w:hint="eastAsia" w:ascii="宋体" w:hAnsi="宋体"/>
              </w:rPr>
              <w:t>/</w:t>
            </w:r>
          </w:p>
        </w:tc>
        <w:tc>
          <w:tcPr>
            <w:tcW w:w="980" w:type="dxa"/>
            <w:vMerge w:val="continue"/>
            <w:tcBorders>
              <w:left w:val="single" w:color="auto" w:sz="4" w:space="0"/>
              <w:right w:val="single" w:color="auto" w:sz="4" w:space="0"/>
            </w:tcBorders>
            <w:shd w:val="clear" w:color="auto" w:fill="auto"/>
            <w:vAlign w:val="center"/>
          </w:tcPr>
          <w:p w14:paraId="0CE4C2FD">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F192399">
            <w:pPr>
              <w:pStyle w:val="2"/>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2778D8F">
            <w:pPr>
              <w:pStyle w:val="2"/>
              <w:ind w:firstLine="0" w:firstLineChars="0"/>
              <w:jc w:val="center"/>
              <w:rPr>
                <w:rFonts w:ascii="宋体" w:hAnsi="宋体"/>
              </w:rPr>
            </w:pPr>
            <w:r>
              <w:rPr>
                <w:rFonts w:hint="eastAsia" w:ascii="宋体" w:hAnsi="宋体"/>
              </w:rPr>
              <w:t>/</w:t>
            </w:r>
          </w:p>
        </w:tc>
        <w:tc>
          <w:tcPr>
            <w:tcW w:w="1630" w:type="dxa"/>
            <w:tcBorders>
              <w:top w:val="single" w:color="auto" w:sz="4" w:space="0"/>
              <w:left w:val="single" w:color="auto" w:sz="4" w:space="0"/>
              <w:bottom w:val="single" w:color="auto" w:sz="4" w:space="0"/>
            </w:tcBorders>
            <w:shd w:val="clear" w:color="auto" w:fill="auto"/>
            <w:vAlign w:val="center"/>
          </w:tcPr>
          <w:p w14:paraId="7F7E6CC7">
            <w:pPr>
              <w:widowControl/>
              <w:jc w:val="center"/>
              <w:rPr>
                <w:rFonts w:ascii="宋体" w:hAnsi="宋体"/>
              </w:rPr>
            </w:pPr>
            <w:r>
              <w:rPr>
                <w:rFonts w:ascii="宋体" w:hAnsi="宋体"/>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30201996">
            <w:pPr>
              <w:widowControl/>
              <w:jc w:val="center"/>
              <w:rPr>
                <w:rFonts w:ascii="宋体" w:hAnsi="宋体"/>
              </w:rPr>
            </w:pPr>
            <w:r>
              <w:rPr>
                <w:rFonts w:hint="eastAsia" w:ascii="宋体" w:hAnsi="宋体"/>
              </w:rPr>
              <w:t>/</w:t>
            </w:r>
          </w:p>
        </w:tc>
      </w:tr>
    </w:tbl>
    <w:p w14:paraId="562CC947">
      <w:pPr>
        <w:pStyle w:val="2"/>
        <w:rPr>
          <w:rFonts w:ascii="宋体" w:hAnsi="宋体"/>
        </w:rPr>
      </w:pPr>
    </w:p>
    <w:p w14:paraId="0F3283FC">
      <w:pPr>
        <w:adjustRightInd w:val="0"/>
        <w:snapToGrid w:val="0"/>
        <w:spacing w:before="120" w:after="120" w:line="400" w:lineRule="exact"/>
        <w:rPr>
          <w:rFonts w:ascii="宋体" w:hAnsi="宋体"/>
          <w:b/>
          <w:bCs/>
          <w:sz w:val="24"/>
        </w:rPr>
      </w:pPr>
      <w:r>
        <w:rPr>
          <w:rFonts w:hint="eastAsia" w:ascii="宋体" w:hAnsi="宋体"/>
          <w:b/>
          <w:sz w:val="24"/>
        </w:rPr>
        <w:t>一、课程简介</w:t>
      </w:r>
    </w:p>
    <w:p w14:paraId="1FFE1033">
      <w:pPr>
        <w:adjustRightInd w:val="0"/>
        <w:snapToGrid w:val="0"/>
        <w:spacing w:line="400" w:lineRule="exact"/>
        <w:ind w:firstLine="630" w:firstLineChars="300"/>
        <w:rPr>
          <w:rFonts w:ascii="宋体" w:hAnsi="宋体"/>
          <w:color w:val="000000"/>
          <w:szCs w:val="21"/>
        </w:rPr>
      </w:pPr>
      <w:r>
        <w:rPr>
          <w:rFonts w:hint="eastAsia" w:ascii="宋体" w:hAnsi="宋体"/>
          <w:color w:val="000000"/>
          <w:szCs w:val="21"/>
        </w:rPr>
        <w:t>本课程是经济学的入门课程，讲解西方经济学的基本概念和基本原理，培养经济学的思维方式。本课程服务于法学院法学和知识产权专业的本科一年级学生，为学生进入法学和经济学交叉领域进一步学习打好基础。</w:t>
      </w:r>
    </w:p>
    <w:p w14:paraId="70C02A19">
      <w:pPr>
        <w:adjustRightInd w:val="0"/>
        <w:snapToGrid w:val="0"/>
        <w:spacing w:before="120" w:after="120" w:line="400" w:lineRule="exact"/>
        <w:ind w:left="-2" w:leftChars="-1" w:firstLine="1"/>
        <w:rPr>
          <w:rFonts w:ascii="宋体" w:hAnsi="宋体"/>
          <w:b/>
          <w:sz w:val="24"/>
        </w:rPr>
      </w:pPr>
      <w:r>
        <w:rPr>
          <w:rFonts w:hint="eastAsia" w:ascii="宋体" w:hAnsi="宋体"/>
          <w:b/>
          <w:sz w:val="24"/>
        </w:rPr>
        <w:t>二、教学目标</w:t>
      </w:r>
    </w:p>
    <w:p w14:paraId="171BFC6B">
      <w:pPr>
        <w:pStyle w:val="2"/>
        <w:spacing w:before="120" w:beforeLines="50" w:after="120" w:afterLines="50" w:line="400" w:lineRule="exact"/>
        <w:ind w:firstLine="482"/>
        <w:rPr>
          <w:rFonts w:asciiTheme="majorEastAsia" w:hAnsiTheme="majorEastAsia" w:eastAsiaTheme="majorEastAsia" w:cstheme="majorEastAsia"/>
          <w:b/>
          <w:bCs/>
          <w:color w:val="3366FF"/>
          <w:sz w:val="24"/>
        </w:rPr>
      </w:pPr>
      <w:r>
        <w:rPr>
          <w:rFonts w:hint="eastAsia" w:asciiTheme="majorEastAsia" w:hAnsiTheme="majorEastAsia" w:eastAsiaTheme="majorEastAsia" w:cstheme="majorEastAsia"/>
          <w:b/>
          <w:bCs/>
          <w:sz w:val="24"/>
        </w:rPr>
        <w:t>2.1 课程教学目标</w:t>
      </w:r>
    </w:p>
    <w:p w14:paraId="27AF47C0">
      <w:pPr>
        <w:adjustRightInd w:val="0"/>
        <w:snapToGrid w:val="0"/>
        <w:spacing w:line="400" w:lineRule="exact"/>
        <w:ind w:firstLine="630" w:firstLineChars="300"/>
        <w:rPr>
          <w:rFonts w:ascii="宋体" w:hAnsi="宋体"/>
          <w:szCs w:val="21"/>
        </w:rPr>
      </w:pPr>
      <w:r>
        <w:rPr>
          <w:rFonts w:hint="eastAsia" w:ascii="宋体" w:hAnsi="宋体"/>
          <w:szCs w:val="21"/>
        </w:rPr>
        <w:t>课程要求学生理解经济学的基本概念，掌握微观和宏观经济分析的基本原理，运用经济学的思维方式分析个人、家庭、企业和政府以及国家等主体的社会经济活动，并能够思考现实生活中经济现象背后的原理。更为重要的是，要让学生批判性地看待西方经济学，树立中国特色社会主义道路自信、理论自信、制度自信、文化自信。</w:t>
      </w:r>
    </w:p>
    <w:p w14:paraId="3F7FF294">
      <w:pPr>
        <w:pStyle w:val="2"/>
        <w:spacing w:before="120" w:beforeLines="50" w:after="120" w:afterLines="50" w:line="360" w:lineRule="auto"/>
        <w:ind w:firstLine="419" w:firstLineChars="174"/>
        <w:rPr>
          <w:rFonts w:asciiTheme="majorEastAsia" w:hAnsiTheme="majorEastAsia" w:eastAsiaTheme="majorEastAsia" w:cstheme="majorEastAsia"/>
          <w:b/>
          <w:bCs/>
          <w:color w:val="FF0000"/>
          <w:sz w:val="24"/>
        </w:rPr>
      </w:pPr>
      <w:r>
        <w:rPr>
          <w:rFonts w:asciiTheme="majorEastAsia" w:hAnsiTheme="majorEastAsia" w:eastAsiaTheme="majorEastAsia" w:cstheme="majorEastAsia"/>
          <w:b/>
          <w:bCs/>
          <w:sz w:val="24"/>
        </w:rPr>
        <w:t xml:space="preserve"> </w:t>
      </w:r>
      <w:r>
        <w:rPr>
          <w:rFonts w:hint="eastAsia" w:asciiTheme="majorEastAsia" w:hAnsiTheme="majorEastAsia" w:eastAsiaTheme="majorEastAsia" w:cstheme="majorEastAsia"/>
          <w:b/>
          <w:bCs/>
          <w:color w:val="FF0000"/>
          <w:sz w:val="24"/>
        </w:rPr>
        <w:t>2</w:t>
      </w:r>
      <w:r>
        <w:rPr>
          <w:rFonts w:asciiTheme="majorEastAsia" w:hAnsiTheme="majorEastAsia" w:eastAsiaTheme="majorEastAsia" w:cstheme="majorEastAsia"/>
          <w:b/>
          <w:bCs/>
          <w:color w:val="FF0000"/>
          <w:sz w:val="24"/>
        </w:rPr>
        <w:t>.</w:t>
      </w:r>
      <w:r>
        <w:rPr>
          <w:rFonts w:hint="eastAsia" w:asciiTheme="majorEastAsia" w:hAnsiTheme="majorEastAsia" w:eastAsiaTheme="majorEastAsia" w:cstheme="majorEastAsia"/>
          <w:b/>
          <w:bCs/>
          <w:color w:val="FF0000"/>
          <w:sz w:val="24"/>
        </w:rPr>
        <w:t>2</w:t>
      </w:r>
      <w:r>
        <w:rPr>
          <w:rFonts w:asciiTheme="majorEastAsia" w:hAnsiTheme="majorEastAsia" w:eastAsiaTheme="majorEastAsia" w:cstheme="majorEastAsia"/>
          <w:b/>
          <w:bCs/>
          <w:color w:val="FF0000"/>
          <w:sz w:val="24"/>
        </w:rPr>
        <w:t xml:space="preserve">  </w:t>
      </w:r>
      <w:r>
        <w:rPr>
          <w:rFonts w:hint="eastAsia" w:asciiTheme="majorEastAsia" w:hAnsiTheme="majorEastAsia" w:eastAsiaTheme="majorEastAsia" w:cstheme="majorEastAsia"/>
          <w:b/>
          <w:bCs/>
          <w:color w:val="FF0000"/>
          <w:sz w:val="24"/>
        </w:rPr>
        <w:t>课程思政目标</w:t>
      </w:r>
    </w:p>
    <w:p w14:paraId="2A89E624">
      <w:pPr>
        <w:pStyle w:val="2"/>
        <w:spacing w:before="120" w:beforeLines="50" w:after="120" w:afterLines="50" w:line="360" w:lineRule="auto"/>
        <w:ind w:firstLine="630" w:firstLineChars="300"/>
        <w:rPr>
          <w:rFonts w:ascii="宋体" w:hAnsi="宋体"/>
          <w:color w:val="FF0000"/>
          <w:szCs w:val="21"/>
        </w:rPr>
      </w:pPr>
      <w:r>
        <w:rPr>
          <w:rFonts w:ascii="宋体" w:hAnsi="宋体"/>
          <w:color w:val="FF0000"/>
          <w:szCs w:val="21"/>
        </w:rPr>
        <w:t>课程教学贯彻落实“</w:t>
      </w:r>
      <w:r>
        <w:rPr>
          <w:rFonts w:hint="eastAsia" w:ascii="宋体" w:hAnsi="宋体"/>
          <w:color w:val="FF0000"/>
          <w:szCs w:val="21"/>
        </w:rPr>
        <w:t>经济学为中国经济高质量发展服务</w:t>
      </w:r>
      <w:r>
        <w:rPr>
          <w:rFonts w:ascii="宋体" w:hAnsi="宋体"/>
          <w:color w:val="FF0000"/>
          <w:szCs w:val="21"/>
        </w:rPr>
        <w:t>”的宗旨，坚持“以学生为中心”的教学理念，培养学生发现问题、分析现象、解释现象的能力，掌握现代经济学分析方法。</w:t>
      </w:r>
      <w:r>
        <w:rPr>
          <w:rFonts w:hint="eastAsia" w:ascii="宋体" w:hAnsi="宋体"/>
          <w:color w:val="FF0000"/>
          <w:szCs w:val="21"/>
        </w:rPr>
        <w:t>在授课过程中，</w:t>
      </w:r>
      <w:r>
        <w:rPr>
          <w:rFonts w:ascii="宋体" w:hAnsi="宋体"/>
          <w:color w:val="FF0000"/>
          <w:szCs w:val="21"/>
        </w:rPr>
        <w:t>积极融入课程思政元素，以社会主义核心价值观为引领，利用中国故事批判性思考基于传统经济学的一般原理，</w:t>
      </w:r>
      <w:r>
        <w:rPr>
          <w:rFonts w:hint="eastAsia" w:ascii="宋体" w:hAnsi="宋体"/>
          <w:color w:val="FF0000"/>
          <w:szCs w:val="21"/>
        </w:rPr>
        <w:t>培养学生的科学批判精神和思辨能力；引入现实经济生活实例分析，开拓学生的微观辨识能力和宏观视野，进而</w:t>
      </w:r>
      <w:r>
        <w:rPr>
          <w:rFonts w:ascii="宋体" w:hAnsi="宋体"/>
          <w:color w:val="FF0000"/>
          <w:szCs w:val="21"/>
        </w:rPr>
        <w:t>帮助学生熟悉</w:t>
      </w:r>
      <w:r>
        <w:rPr>
          <w:rFonts w:hint="eastAsia" w:ascii="宋体" w:hAnsi="宋体"/>
          <w:color w:val="FF0000"/>
          <w:szCs w:val="21"/>
        </w:rPr>
        <w:t>了解</w:t>
      </w:r>
      <w:r>
        <w:rPr>
          <w:rFonts w:ascii="宋体" w:hAnsi="宋体"/>
          <w:color w:val="FF0000"/>
          <w:szCs w:val="21"/>
        </w:rPr>
        <w:t>国家</w:t>
      </w:r>
      <w:r>
        <w:rPr>
          <w:rFonts w:hint="eastAsia" w:ascii="宋体" w:hAnsi="宋体"/>
          <w:color w:val="FF0000"/>
          <w:szCs w:val="21"/>
        </w:rPr>
        <w:t>提倡的以市场为主导资源分配方式，同时强调政府在经济活动中的适当调节作用</w:t>
      </w:r>
      <w:r>
        <w:rPr>
          <w:rFonts w:ascii="宋体" w:hAnsi="宋体"/>
          <w:color w:val="FF0000"/>
          <w:szCs w:val="21"/>
        </w:rPr>
        <w:t>，弘扬中国经济建设中政府政策制定者的伟大创造精神和开拓意识，强化</w:t>
      </w:r>
      <w:r>
        <w:rPr>
          <w:rFonts w:hint="eastAsia" w:ascii="宋体" w:hAnsi="宋体"/>
          <w:color w:val="FF0000"/>
          <w:szCs w:val="21"/>
        </w:rPr>
        <w:t>学生</w:t>
      </w:r>
      <w:r>
        <w:rPr>
          <w:rFonts w:ascii="宋体" w:hAnsi="宋体"/>
          <w:color w:val="FF0000"/>
          <w:szCs w:val="21"/>
        </w:rPr>
        <w:t>制度自信、理论自信和道路自信</w:t>
      </w:r>
      <w:r>
        <w:rPr>
          <w:rFonts w:hint="eastAsia" w:ascii="宋体" w:hAnsi="宋体"/>
          <w:color w:val="FF0000"/>
          <w:szCs w:val="21"/>
        </w:rPr>
        <w:t>。同时，</w:t>
      </w:r>
      <w:r>
        <w:rPr>
          <w:rFonts w:ascii="宋体" w:hAnsi="宋体"/>
          <w:color w:val="FF0000"/>
          <w:szCs w:val="21"/>
        </w:rPr>
        <w:t>客观评价</w:t>
      </w:r>
      <w:r>
        <w:rPr>
          <w:rFonts w:hint="eastAsia" w:ascii="宋体" w:hAnsi="宋体"/>
          <w:color w:val="FF0000"/>
          <w:szCs w:val="21"/>
        </w:rPr>
        <w:t>各时期</w:t>
      </w:r>
      <w:r>
        <w:rPr>
          <w:rFonts w:ascii="宋体" w:hAnsi="宋体"/>
          <w:color w:val="FF0000"/>
          <w:szCs w:val="21"/>
        </w:rPr>
        <w:t>中国经济发展面临的形势和问题，</w:t>
      </w:r>
      <w:r>
        <w:rPr>
          <w:rFonts w:hint="eastAsia" w:ascii="宋体" w:hAnsi="宋体"/>
          <w:color w:val="FF0000"/>
          <w:szCs w:val="21"/>
        </w:rPr>
        <w:t>培养学生客观公正的科学精神及解决问题的创造性思维，进一步</w:t>
      </w:r>
      <w:r>
        <w:rPr>
          <w:rFonts w:ascii="宋体" w:hAnsi="宋体"/>
          <w:color w:val="FF0000"/>
          <w:szCs w:val="21"/>
        </w:rPr>
        <w:t>激发学生的家国情怀和使命担当。</w:t>
      </w:r>
    </w:p>
    <w:p w14:paraId="2530CB00">
      <w:pPr>
        <w:pStyle w:val="2"/>
        <w:adjustRightInd w:val="0"/>
        <w:snapToGrid w:val="0"/>
        <w:spacing w:before="120" w:beforeLines="50" w:after="120" w:afterLines="50"/>
        <w:ind w:firstLine="0" w:firstLineChars="0"/>
        <w:rPr>
          <w:rFonts w:asciiTheme="majorEastAsia" w:hAnsiTheme="majorEastAsia" w:eastAsiaTheme="majorEastAsia" w:cstheme="majorEastAsia"/>
          <w:color w:val="3366FF"/>
          <w:sz w:val="24"/>
        </w:rPr>
      </w:pPr>
      <w:r>
        <w:rPr>
          <w:rFonts w:hint="eastAsia" w:asciiTheme="majorEastAsia" w:hAnsiTheme="majorEastAsia" w:eastAsiaTheme="majorEastAsia" w:cstheme="majorEastAsia"/>
          <w:b/>
          <w:bCs/>
          <w:sz w:val="24"/>
        </w:rPr>
        <w:t>三、课程教学目标与毕业要求对应关系</w:t>
      </w:r>
      <w:r>
        <w:rPr>
          <w:rFonts w:hint="eastAsia" w:ascii="仿宋_GB2312" w:hAnsi="仿宋_GB2312" w:eastAsia="仿宋_GB2312" w:cs="仿宋_GB2312"/>
          <w:sz w:val="28"/>
          <w:szCs w:val="28"/>
        </w:rPr>
        <w:t>（跨学院开设的必修课程暂不填写本表）</w:t>
      </w:r>
      <w:r>
        <w:rPr>
          <w:rFonts w:hint="eastAsia" w:asciiTheme="majorEastAsia" w:hAnsiTheme="majorEastAsia" w:eastAsiaTheme="majorEastAsia" w:cstheme="majorEastAsia"/>
          <w:color w:val="3366FF"/>
          <w:sz w:val="24"/>
        </w:rPr>
        <w:t>（宋体 、小五号，行距：20磅，  下同）</w:t>
      </w:r>
    </w:p>
    <w:tbl>
      <w:tblPr>
        <w:tblStyle w:val="9"/>
        <w:tblpPr w:leftFromText="180" w:rightFromText="180" w:vertAnchor="text" w:horzAnchor="page" w:tblpX="1368" w:tblpY="408"/>
        <w:tblOverlap w:val="never"/>
        <w:tblW w:w="14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4"/>
        <w:gridCol w:w="2592"/>
        <w:gridCol w:w="2681"/>
        <w:gridCol w:w="2681"/>
        <w:gridCol w:w="2681"/>
        <w:gridCol w:w="2848"/>
      </w:tblGrid>
      <w:tr w14:paraId="090F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934" w:type="dxa"/>
            <w:vAlign w:val="center"/>
          </w:tcPr>
          <w:p w14:paraId="5BE8855B">
            <w:pPr>
              <w:pStyle w:val="2"/>
              <w:adjustRightInd w:val="0"/>
              <w:snapToGrid w:val="0"/>
              <w:ind w:firstLine="0" w:firstLineChars="0"/>
              <w:rPr>
                <w:rFonts w:ascii="宋体" w:hAnsi="宋体"/>
                <w:color w:val="000000"/>
                <w:sz w:val="18"/>
                <w:szCs w:val="18"/>
              </w:rPr>
            </w:pPr>
            <w:r>
              <w:rPr>
                <w:rFonts w:hint="eastAsia" w:ascii="宋体" w:hAnsi="宋体"/>
                <w:color w:val="000000"/>
                <w:sz w:val="18"/>
                <w:szCs w:val="18"/>
              </w:rPr>
              <w:t xml:space="preserve"> 序号   </w:t>
            </w:r>
          </w:p>
        </w:tc>
        <w:tc>
          <w:tcPr>
            <w:tcW w:w="2592" w:type="dxa"/>
            <w:vAlign w:val="center"/>
          </w:tcPr>
          <w:p w14:paraId="0250E368">
            <w:pPr>
              <w:adjustRightInd w:val="0"/>
              <w:snapToGrid w:val="0"/>
              <w:jc w:val="center"/>
              <w:rPr>
                <w:rFonts w:ascii="宋体" w:hAnsi="宋体"/>
                <w:color w:val="000000"/>
                <w:sz w:val="18"/>
                <w:szCs w:val="18"/>
              </w:rPr>
            </w:pPr>
            <w:r>
              <w:rPr>
                <w:rFonts w:ascii="宋体" w:hAnsi="宋体"/>
                <w:color w:val="000000"/>
                <w:sz w:val="18"/>
                <w:szCs w:val="18"/>
              </w:rPr>
              <w:t>课程</w:t>
            </w:r>
            <w:r>
              <w:rPr>
                <w:rFonts w:hint="eastAsia" w:ascii="宋体" w:hAnsi="宋体"/>
                <w:color w:val="000000"/>
                <w:sz w:val="18"/>
                <w:szCs w:val="18"/>
              </w:rPr>
              <w:t>教学</w:t>
            </w:r>
            <w:r>
              <w:rPr>
                <w:rFonts w:ascii="宋体" w:hAnsi="宋体"/>
                <w:color w:val="000000"/>
                <w:sz w:val="18"/>
                <w:szCs w:val="18"/>
              </w:rPr>
              <w:t>目标</w:t>
            </w:r>
          </w:p>
        </w:tc>
        <w:tc>
          <w:tcPr>
            <w:tcW w:w="2681" w:type="dxa"/>
            <w:vAlign w:val="center"/>
          </w:tcPr>
          <w:p w14:paraId="7430BD1B">
            <w:pPr>
              <w:adjustRightInd w:val="0"/>
              <w:snapToGrid w:val="0"/>
              <w:jc w:val="center"/>
              <w:rPr>
                <w:rFonts w:ascii="宋体" w:hAnsi="宋体"/>
                <w:color w:val="000000"/>
                <w:sz w:val="18"/>
                <w:szCs w:val="18"/>
              </w:rPr>
            </w:pPr>
            <w:r>
              <w:rPr>
                <w:rFonts w:hint="eastAsia" w:ascii="宋体" w:hAnsi="宋体"/>
                <w:color w:val="000000"/>
                <w:sz w:val="18"/>
                <w:szCs w:val="18"/>
              </w:rPr>
              <w:t>毕业要求1</w:t>
            </w:r>
          </w:p>
        </w:tc>
        <w:tc>
          <w:tcPr>
            <w:tcW w:w="2681" w:type="dxa"/>
            <w:vAlign w:val="center"/>
          </w:tcPr>
          <w:p w14:paraId="0CD3BB16">
            <w:pPr>
              <w:adjustRightInd w:val="0"/>
              <w:snapToGrid w:val="0"/>
              <w:jc w:val="center"/>
              <w:rPr>
                <w:rFonts w:ascii="宋体" w:hAnsi="宋体"/>
                <w:color w:val="000000"/>
                <w:sz w:val="18"/>
                <w:szCs w:val="18"/>
              </w:rPr>
            </w:pPr>
            <w:r>
              <w:rPr>
                <w:rFonts w:hint="eastAsia" w:ascii="宋体" w:hAnsi="宋体"/>
                <w:color w:val="000000"/>
                <w:sz w:val="18"/>
                <w:szCs w:val="18"/>
              </w:rPr>
              <w:t>毕业要求2</w:t>
            </w:r>
          </w:p>
        </w:tc>
        <w:tc>
          <w:tcPr>
            <w:tcW w:w="2681" w:type="dxa"/>
            <w:vAlign w:val="center"/>
          </w:tcPr>
          <w:p w14:paraId="31BCF25E">
            <w:pPr>
              <w:adjustRightInd w:val="0"/>
              <w:snapToGrid w:val="0"/>
              <w:jc w:val="center"/>
              <w:rPr>
                <w:rFonts w:ascii="宋体" w:hAnsi="宋体"/>
                <w:color w:val="000000"/>
                <w:sz w:val="18"/>
                <w:szCs w:val="18"/>
              </w:rPr>
            </w:pPr>
            <w:r>
              <w:rPr>
                <w:rFonts w:hint="eastAsia" w:ascii="宋体" w:hAnsi="宋体"/>
                <w:color w:val="000000"/>
                <w:sz w:val="18"/>
                <w:szCs w:val="18"/>
              </w:rPr>
              <w:t>......</w:t>
            </w:r>
          </w:p>
        </w:tc>
        <w:tc>
          <w:tcPr>
            <w:tcW w:w="2848" w:type="dxa"/>
            <w:vAlign w:val="center"/>
          </w:tcPr>
          <w:p w14:paraId="38AABC8B">
            <w:pPr>
              <w:adjustRightInd w:val="0"/>
              <w:snapToGrid w:val="0"/>
              <w:jc w:val="center"/>
              <w:rPr>
                <w:rFonts w:ascii="宋体" w:hAnsi="宋体"/>
                <w:color w:val="000000"/>
                <w:sz w:val="18"/>
                <w:szCs w:val="18"/>
              </w:rPr>
            </w:pPr>
            <w:r>
              <w:rPr>
                <w:rFonts w:hint="eastAsia" w:ascii="宋体" w:hAnsi="宋体"/>
                <w:color w:val="000000"/>
                <w:sz w:val="18"/>
                <w:szCs w:val="18"/>
              </w:rPr>
              <w:t>教学内容（选填）</w:t>
            </w:r>
          </w:p>
        </w:tc>
      </w:tr>
      <w:tr w14:paraId="3EC3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4193EE7D">
            <w:pPr>
              <w:adjustRightInd w:val="0"/>
              <w:snapToGrid w:val="0"/>
              <w:jc w:val="center"/>
              <w:rPr>
                <w:rFonts w:eastAsia="黑体"/>
                <w:color w:val="000000"/>
                <w:sz w:val="18"/>
                <w:szCs w:val="18"/>
              </w:rPr>
            </w:pPr>
            <w:r>
              <w:rPr>
                <w:rFonts w:hint="eastAsia" w:eastAsia="黑体"/>
                <w:color w:val="000000"/>
                <w:sz w:val="18"/>
                <w:szCs w:val="18"/>
              </w:rPr>
              <w:t>1</w:t>
            </w:r>
          </w:p>
        </w:tc>
        <w:tc>
          <w:tcPr>
            <w:tcW w:w="2592" w:type="dxa"/>
            <w:vAlign w:val="center"/>
          </w:tcPr>
          <w:p w14:paraId="633105DA">
            <w:pPr>
              <w:adjustRightInd w:val="0"/>
              <w:snapToGrid w:val="0"/>
              <w:jc w:val="center"/>
              <w:rPr>
                <w:rFonts w:eastAsia="黑体"/>
                <w:color w:val="000000"/>
                <w:sz w:val="18"/>
                <w:szCs w:val="18"/>
              </w:rPr>
            </w:pPr>
          </w:p>
        </w:tc>
        <w:tc>
          <w:tcPr>
            <w:tcW w:w="2681" w:type="dxa"/>
            <w:vAlign w:val="center"/>
          </w:tcPr>
          <w:p w14:paraId="6ABA713B">
            <w:pPr>
              <w:pStyle w:val="2"/>
              <w:adjustRightInd w:val="0"/>
              <w:snapToGrid w:val="0"/>
              <w:ind w:firstLine="0" w:firstLineChars="0"/>
              <w:jc w:val="center"/>
              <w:rPr>
                <w:rFonts w:eastAsia="黑体"/>
                <w:color w:val="000000"/>
                <w:sz w:val="18"/>
                <w:szCs w:val="18"/>
              </w:rPr>
            </w:pPr>
          </w:p>
        </w:tc>
        <w:tc>
          <w:tcPr>
            <w:tcW w:w="2681" w:type="dxa"/>
            <w:vAlign w:val="center"/>
          </w:tcPr>
          <w:p w14:paraId="0D96DA00">
            <w:pPr>
              <w:pStyle w:val="2"/>
              <w:adjustRightInd w:val="0"/>
              <w:snapToGrid w:val="0"/>
              <w:ind w:firstLine="0" w:firstLineChars="0"/>
              <w:jc w:val="center"/>
              <w:rPr>
                <w:rFonts w:eastAsia="黑体"/>
                <w:color w:val="000000"/>
                <w:sz w:val="18"/>
                <w:szCs w:val="18"/>
              </w:rPr>
            </w:pPr>
          </w:p>
        </w:tc>
        <w:tc>
          <w:tcPr>
            <w:tcW w:w="2681" w:type="dxa"/>
            <w:vAlign w:val="center"/>
          </w:tcPr>
          <w:p w14:paraId="6F35E540">
            <w:pPr>
              <w:pStyle w:val="2"/>
              <w:adjustRightInd w:val="0"/>
              <w:snapToGrid w:val="0"/>
              <w:ind w:firstLine="0" w:firstLineChars="0"/>
              <w:jc w:val="center"/>
              <w:rPr>
                <w:rFonts w:eastAsia="黑体"/>
                <w:color w:val="000000"/>
                <w:sz w:val="18"/>
                <w:szCs w:val="18"/>
              </w:rPr>
            </w:pPr>
          </w:p>
        </w:tc>
        <w:tc>
          <w:tcPr>
            <w:tcW w:w="2848" w:type="dxa"/>
            <w:vAlign w:val="center"/>
          </w:tcPr>
          <w:p w14:paraId="01A8AB62">
            <w:pPr>
              <w:pStyle w:val="2"/>
              <w:adjustRightInd w:val="0"/>
              <w:snapToGrid w:val="0"/>
              <w:ind w:firstLine="0" w:firstLineChars="0"/>
              <w:jc w:val="center"/>
              <w:rPr>
                <w:rFonts w:eastAsia="黑体"/>
                <w:color w:val="000000"/>
                <w:sz w:val="18"/>
                <w:szCs w:val="18"/>
              </w:rPr>
            </w:pPr>
          </w:p>
        </w:tc>
      </w:tr>
      <w:tr w14:paraId="4F49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6F2DF63E">
            <w:pPr>
              <w:adjustRightInd w:val="0"/>
              <w:snapToGrid w:val="0"/>
              <w:jc w:val="center"/>
              <w:rPr>
                <w:rFonts w:eastAsia="黑体"/>
                <w:color w:val="000000"/>
                <w:sz w:val="18"/>
                <w:szCs w:val="18"/>
              </w:rPr>
            </w:pPr>
            <w:r>
              <w:rPr>
                <w:rFonts w:hint="eastAsia" w:eastAsia="黑体"/>
                <w:color w:val="000000"/>
                <w:sz w:val="18"/>
                <w:szCs w:val="18"/>
              </w:rPr>
              <w:t>2</w:t>
            </w:r>
          </w:p>
        </w:tc>
        <w:tc>
          <w:tcPr>
            <w:tcW w:w="2592" w:type="dxa"/>
            <w:vAlign w:val="center"/>
          </w:tcPr>
          <w:p w14:paraId="514CAC8C">
            <w:pPr>
              <w:adjustRightInd w:val="0"/>
              <w:snapToGrid w:val="0"/>
              <w:jc w:val="center"/>
              <w:rPr>
                <w:rFonts w:eastAsia="黑体"/>
                <w:color w:val="000000"/>
                <w:sz w:val="18"/>
                <w:szCs w:val="18"/>
              </w:rPr>
            </w:pPr>
          </w:p>
        </w:tc>
        <w:tc>
          <w:tcPr>
            <w:tcW w:w="2681" w:type="dxa"/>
            <w:vAlign w:val="center"/>
          </w:tcPr>
          <w:p w14:paraId="058452CD">
            <w:pPr>
              <w:pStyle w:val="2"/>
              <w:adjustRightInd w:val="0"/>
              <w:snapToGrid w:val="0"/>
              <w:ind w:firstLine="0" w:firstLineChars="0"/>
              <w:jc w:val="center"/>
              <w:rPr>
                <w:rFonts w:eastAsia="黑体"/>
                <w:color w:val="000000"/>
                <w:sz w:val="18"/>
                <w:szCs w:val="18"/>
              </w:rPr>
            </w:pPr>
          </w:p>
        </w:tc>
        <w:tc>
          <w:tcPr>
            <w:tcW w:w="2681" w:type="dxa"/>
            <w:vAlign w:val="center"/>
          </w:tcPr>
          <w:p w14:paraId="40693114">
            <w:pPr>
              <w:pStyle w:val="2"/>
              <w:adjustRightInd w:val="0"/>
              <w:snapToGrid w:val="0"/>
              <w:ind w:firstLine="0" w:firstLineChars="0"/>
              <w:jc w:val="center"/>
              <w:rPr>
                <w:rFonts w:eastAsia="黑体"/>
                <w:color w:val="000000"/>
                <w:sz w:val="18"/>
                <w:szCs w:val="18"/>
              </w:rPr>
            </w:pPr>
          </w:p>
        </w:tc>
        <w:tc>
          <w:tcPr>
            <w:tcW w:w="2681" w:type="dxa"/>
            <w:vAlign w:val="center"/>
          </w:tcPr>
          <w:p w14:paraId="1E8CA55C">
            <w:pPr>
              <w:pStyle w:val="2"/>
              <w:adjustRightInd w:val="0"/>
              <w:snapToGrid w:val="0"/>
              <w:ind w:firstLine="0" w:firstLineChars="0"/>
              <w:jc w:val="center"/>
              <w:rPr>
                <w:rFonts w:eastAsia="黑体"/>
                <w:color w:val="000000"/>
                <w:sz w:val="18"/>
                <w:szCs w:val="18"/>
              </w:rPr>
            </w:pPr>
          </w:p>
        </w:tc>
        <w:tc>
          <w:tcPr>
            <w:tcW w:w="2848" w:type="dxa"/>
            <w:vAlign w:val="center"/>
          </w:tcPr>
          <w:p w14:paraId="14B06CC7">
            <w:pPr>
              <w:pStyle w:val="2"/>
              <w:adjustRightInd w:val="0"/>
              <w:snapToGrid w:val="0"/>
              <w:ind w:firstLine="0" w:firstLineChars="0"/>
              <w:jc w:val="center"/>
              <w:rPr>
                <w:rFonts w:eastAsia="黑体"/>
                <w:color w:val="000000"/>
                <w:sz w:val="18"/>
                <w:szCs w:val="18"/>
              </w:rPr>
            </w:pPr>
          </w:p>
        </w:tc>
      </w:tr>
      <w:tr w14:paraId="6F44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5BF77019">
            <w:pPr>
              <w:adjustRightInd w:val="0"/>
              <w:snapToGrid w:val="0"/>
              <w:jc w:val="center"/>
              <w:rPr>
                <w:rFonts w:eastAsia="黑体"/>
                <w:color w:val="000000"/>
                <w:sz w:val="18"/>
                <w:szCs w:val="18"/>
              </w:rPr>
            </w:pPr>
            <w:r>
              <w:rPr>
                <w:rFonts w:hint="eastAsia" w:eastAsia="黑体"/>
                <w:color w:val="000000"/>
                <w:sz w:val="18"/>
                <w:szCs w:val="18"/>
              </w:rPr>
              <w:t>....</w:t>
            </w:r>
          </w:p>
        </w:tc>
        <w:tc>
          <w:tcPr>
            <w:tcW w:w="2592" w:type="dxa"/>
            <w:vAlign w:val="center"/>
          </w:tcPr>
          <w:p w14:paraId="3E945E0D">
            <w:pPr>
              <w:adjustRightInd w:val="0"/>
              <w:snapToGrid w:val="0"/>
              <w:jc w:val="center"/>
              <w:rPr>
                <w:rFonts w:eastAsia="黑体"/>
                <w:color w:val="000000"/>
                <w:sz w:val="18"/>
                <w:szCs w:val="18"/>
              </w:rPr>
            </w:pPr>
            <w:r>
              <w:rPr>
                <w:rFonts w:hint="eastAsia" w:eastAsia="黑体"/>
                <w:color w:val="000000"/>
                <w:sz w:val="18"/>
                <w:szCs w:val="18"/>
              </w:rPr>
              <w:t>......</w:t>
            </w:r>
          </w:p>
        </w:tc>
        <w:tc>
          <w:tcPr>
            <w:tcW w:w="2681" w:type="dxa"/>
            <w:vAlign w:val="center"/>
          </w:tcPr>
          <w:p w14:paraId="5CE8F2EF">
            <w:pPr>
              <w:pStyle w:val="2"/>
              <w:adjustRightInd w:val="0"/>
              <w:snapToGrid w:val="0"/>
              <w:ind w:firstLine="0" w:firstLineChars="0"/>
              <w:jc w:val="center"/>
              <w:rPr>
                <w:rFonts w:eastAsia="黑体"/>
                <w:color w:val="000000"/>
                <w:sz w:val="18"/>
                <w:szCs w:val="18"/>
              </w:rPr>
            </w:pPr>
          </w:p>
        </w:tc>
        <w:tc>
          <w:tcPr>
            <w:tcW w:w="2681" w:type="dxa"/>
            <w:vAlign w:val="center"/>
          </w:tcPr>
          <w:p w14:paraId="6FBCAF56">
            <w:pPr>
              <w:pStyle w:val="2"/>
              <w:adjustRightInd w:val="0"/>
              <w:snapToGrid w:val="0"/>
              <w:ind w:firstLine="0" w:firstLineChars="0"/>
              <w:jc w:val="center"/>
              <w:rPr>
                <w:rFonts w:eastAsia="黑体"/>
                <w:color w:val="000000"/>
                <w:sz w:val="18"/>
                <w:szCs w:val="18"/>
              </w:rPr>
            </w:pPr>
          </w:p>
        </w:tc>
        <w:tc>
          <w:tcPr>
            <w:tcW w:w="2681" w:type="dxa"/>
            <w:vAlign w:val="center"/>
          </w:tcPr>
          <w:p w14:paraId="349F6164">
            <w:pPr>
              <w:pStyle w:val="2"/>
              <w:adjustRightInd w:val="0"/>
              <w:snapToGrid w:val="0"/>
              <w:ind w:firstLine="0" w:firstLineChars="0"/>
              <w:jc w:val="center"/>
              <w:rPr>
                <w:rFonts w:eastAsia="黑体"/>
                <w:color w:val="000000"/>
                <w:sz w:val="18"/>
                <w:szCs w:val="18"/>
              </w:rPr>
            </w:pPr>
          </w:p>
        </w:tc>
        <w:tc>
          <w:tcPr>
            <w:tcW w:w="2848" w:type="dxa"/>
            <w:vAlign w:val="center"/>
          </w:tcPr>
          <w:p w14:paraId="61680993">
            <w:pPr>
              <w:pStyle w:val="2"/>
              <w:adjustRightInd w:val="0"/>
              <w:snapToGrid w:val="0"/>
              <w:ind w:firstLine="0" w:firstLineChars="0"/>
              <w:jc w:val="center"/>
              <w:rPr>
                <w:rFonts w:eastAsia="黑体"/>
                <w:color w:val="000000"/>
                <w:sz w:val="18"/>
                <w:szCs w:val="18"/>
              </w:rPr>
            </w:pPr>
          </w:p>
        </w:tc>
      </w:tr>
    </w:tbl>
    <w:p w14:paraId="560F3426">
      <w:pPr>
        <w:adjustRightInd w:val="0"/>
        <w:snapToGrid w:val="0"/>
        <w:spacing w:before="120" w:after="120" w:line="400" w:lineRule="exact"/>
        <w:ind w:firstLine="241" w:firstLineChars="100"/>
        <w:rPr>
          <w:rFonts w:ascii="宋体" w:hAnsi="宋体"/>
          <w:color w:val="000000"/>
          <w:sz w:val="24"/>
        </w:rPr>
      </w:pPr>
      <w:r>
        <w:rPr>
          <w:rFonts w:hint="eastAsia" w:ascii="宋体" w:hAnsi="宋体"/>
          <w:b/>
          <w:color w:val="000000"/>
          <w:sz w:val="24"/>
        </w:rPr>
        <w:t>四</w:t>
      </w:r>
      <w:r>
        <w:rPr>
          <w:rFonts w:ascii="宋体" w:hAnsi="宋体"/>
          <w:b/>
          <w:color w:val="000000"/>
          <w:sz w:val="24"/>
        </w:rPr>
        <w:t>、</w:t>
      </w:r>
      <w:r>
        <w:rPr>
          <w:rFonts w:hint="eastAsia" w:ascii="宋体" w:hAnsi="宋体"/>
          <w:b/>
          <w:color w:val="000000"/>
          <w:sz w:val="24"/>
        </w:rPr>
        <w:t>课程教学内容及学时分配</w:t>
      </w:r>
    </w:p>
    <w:p w14:paraId="205067B4">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p w14:paraId="34217504">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A微观经济学部分</w:t>
      </w:r>
    </w:p>
    <w:tbl>
      <w:tblPr>
        <w:tblStyle w:val="9"/>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838"/>
        <w:gridCol w:w="1600"/>
        <w:gridCol w:w="625"/>
        <w:gridCol w:w="3599"/>
        <w:gridCol w:w="1400"/>
        <w:gridCol w:w="988"/>
        <w:gridCol w:w="1225"/>
        <w:gridCol w:w="1031"/>
      </w:tblGrid>
      <w:tr w14:paraId="1F2B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restart"/>
            <w:shd w:val="clear" w:color="auto" w:fill="auto"/>
            <w:vAlign w:val="center"/>
          </w:tcPr>
          <w:p w14:paraId="2C03CA8A">
            <w:pPr>
              <w:adjustRightInd w:val="0"/>
              <w:snapToGrid w:val="0"/>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序号</w:t>
            </w:r>
          </w:p>
        </w:tc>
        <w:tc>
          <w:tcPr>
            <w:tcW w:w="1374" w:type="dxa"/>
            <w:vMerge w:val="restart"/>
            <w:shd w:val="clear" w:color="auto" w:fill="auto"/>
            <w:vAlign w:val="center"/>
          </w:tcPr>
          <w:p w14:paraId="287DE51A">
            <w:pPr>
              <w:adjustRightInd w:val="0"/>
              <w:snapToGrid w:val="0"/>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章节或知识</w:t>
            </w:r>
            <w:r>
              <w:rPr>
                <w:rFonts w:ascii="宋体" w:hAnsi="宋体"/>
                <w:color w:val="000000" w:themeColor="text1"/>
                <w:sz w:val="18"/>
                <w:szCs w:val="18"/>
                <w14:textFill>
                  <w14:solidFill>
                    <w14:schemeClr w14:val="tx1"/>
                  </w14:solidFill>
                </w14:textFill>
              </w:rPr>
              <w:t>点</w:t>
            </w:r>
          </w:p>
        </w:tc>
        <w:tc>
          <w:tcPr>
            <w:tcW w:w="1838" w:type="dxa"/>
            <w:vMerge w:val="restart"/>
            <w:shd w:val="clear" w:color="auto" w:fill="auto"/>
            <w:vAlign w:val="center"/>
          </w:tcPr>
          <w:p w14:paraId="00CAEF8A">
            <w:pPr>
              <w:adjustRightInd w:val="0"/>
              <w:snapToGrid w:val="0"/>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教学内容</w:t>
            </w:r>
          </w:p>
        </w:tc>
        <w:tc>
          <w:tcPr>
            <w:tcW w:w="1600" w:type="dxa"/>
            <w:vMerge w:val="restart"/>
            <w:shd w:val="clear" w:color="auto" w:fill="auto"/>
            <w:vAlign w:val="center"/>
          </w:tcPr>
          <w:p w14:paraId="0454337D">
            <w:pPr>
              <w:adjustRightInd w:val="0"/>
              <w:snapToGrid w:val="0"/>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教学重点、难点，课程思政要素</w:t>
            </w:r>
          </w:p>
        </w:tc>
        <w:tc>
          <w:tcPr>
            <w:tcW w:w="625" w:type="dxa"/>
            <w:vMerge w:val="restart"/>
            <w:shd w:val="clear" w:color="auto" w:fill="auto"/>
            <w:vAlign w:val="center"/>
          </w:tcPr>
          <w:p w14:paraId="2D47F849">
            <w:pPr>
              <w:adjustRightInd w:val="0"/>
              <w:snapToGrid w:val="0"/>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学时</w:t>
            </w:r>
          </w:p>
          <w:p w14:paraId="3D0CDE7F">
            <w:pPr>
              <w:adjustRightInd w:val="0"/>
              <w:snapToGrid w:val="0"/>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分配</w:t>
            </w:r>
          </w:p>
        </w:tc>
        <w:tc>
          <w:tcPr>
            <w:tcW w:w="3599" w:type="dxa"/>
            <w:vMerge w:val="restart"/>
            <w:shd w:val="clear" w:color="auto" w:fill="auto"/>
            <w:vAlign w:val="center"/>
          </w:tcPr>
          <w:p w14:paraId="31C07DC0">
            <w:pPr>
              <w:adjustRightInd w:val="0"/>
              <w:snapToGrid w:val="0"/>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教学要求</w:t>
            </w:r>
          </w:p>
        </w:tc>
        <w:tc>
          <w:tcPr>
            <w:tcW w:w="1400" w:type="dxa"/>
            <w:vMerge w:val="restart"/>
            <w:shd w:val="clear" w:color="auto" w:fill="auto"/>
            <w:vAlign w:val="center"/>
          </w:tcPr>
          <w:p w14:paraId="40A4F52F">
            <w:pPr>
              <w:adjustRightInd w:val="0"/>
              <w:snapToGrid w:val="0"/>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教学方式</w:t>
            </w:r>
          </w:p>
        </w:tc>
        <w:tc>
          <w:tcPr>
            <w:tcW w:w="2213" w:type="dxa"/>
            <w:gridSpan w:val="2"/>
            <w:shd w:val="clear" w:color="auto" w:fill="auto"/>
            <w:vAlign w:val="center"/>
          </w:tcPr>
          <w:p w14:paraId="135EDC07">
            <w:pPr>
              <w:adjustRightInd w:val="0"/>
              <w:snapToGrid w:val="0"/>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学生任务</w:t>
            </w:r>
          </w:p>
        </w:tc>
        <w:tc>
          <w:tcPr>
            <w:tcW w:w="1031" w:type="dxa"/>
            <w:vMerge w:val="restart"/>
            <w:shd w:val="clear" w:color="auto" w:fill="auto"/>
            <w:vAlign w:val="center"/>
          </w:tcPr>
          <w:p w14:paraId="392BA4C0">
            <w:pPr>
              <w:adjustRightInd w:val="0"/>
              <w:snapToGrid w:val="0"/>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所支撑</w:t>
            </w:r>
          </w:p>
          <w:p w14:paraId="5A5C3A08">
            <w:pPr>
              <w:adjustRightInd w:val="0"/>
              <w:snapToGrid w:val="0"/>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课程目标</w:t>
            </w:r>
            <w:r>
              <w:rPr>
                <w:rFonts w:hint="eastAsia" w:ascii="宋体" w:hAnsi="宋体"/>
                <w:color w:val="000000" w:themeColor="text1"/>
                <w:sz w:val="18"/>
                <w:szCs w:val="18"/>
                <w:vertAlign w:val="superscript"/>
                <w14:textFill>
                  <w14:solidFill>
                    <w14:schemeClr w14:val="tx1"/>
                  </w14:solidFill>
                </w14:textFill>
              </w:rPr>
              <w:t>*</w:t>
            </w:r>
          </w:p>
        </w:tc>
      </w:tr>
      <w:tr w14:paraId="0470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14:paraId="56A01C07">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c>
          <w:tcPr>
            <w:tcW w:w="1374" w:type="dxa"/>
            <w:vMerge w:val="continue"/>
            <w:shd w:val="clear" w:color="auto" w:fill="auto"/>
            <w:vAlign w:val="center"/>
          </w:tcPr>
          <w:p w14:paraId="576026FC">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c>
          <w:tcPr>
            <w:tcW w:w="1838" w:type="dxa"/>
            <w:vMerge w:val="continue"/>
            <w:shd w:val="clear" w:color="auto" w:fill="auto"/>
            <w:vAlign w:val="center"/>
          </w:tcPr>
          <w:p w14:paraId="1EC487B6">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c>
          <w:tcPr>
            <w:tcW w:w="1600" w:type="dxa"/>
            <w:vMerge w:val="continue"/>
            <w:shd w:val="clear" w:color="auto" w:fill="auto"/>
            <w:vAlign w:val="center"/>
          </w:tcPr>
          <w:p w14:paraId="749715C0">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c>
          <w:tcPr>
            <w:tcW w:w="625" w:type="dxa"/>
            <w:vMerge w:val="continue"/>
            <w:shd w:val="clear" w:color="auto" w:fill="auto"/>
            <w:vAlign w:val="center"/>
          </w:tcPr>
          <w:p w14:paraId="632A4F46">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c>
          <w:tcPr>
            <w:tcW w:w="3599" w:type="dxa"/>
            <w:vMerge w:val="continue"/>
            <w:shd w:val="clear" w:color="auto" w:fill="auto"/>
            <w:vAlign w:val="center"/>
          </w:tcPr>
          <w:p w14:paraId="69301941">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c>
          <w:tcPr>
            <w:tcW w:w="1400" w:type="dxa"/>
            <w:vMerge w:val="continue"/>
            <w:shd w:val="clear" w:color="auto" w:fill="auto"/>
            <w:vAlign w:val="center"/>
          </w:tcPr>
          <w:p w14:paraId="7545B0DF">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c>
          <w:tcPr>
            <w:tcW w:w="988" w:type="dxa"/>
            <w:shd w:val="clear" w:color="auto" w:fill="auto"/>
            <w:vAlign w:val="center"/>
          </w:tcPr>
          <w:p w14:paraId="0D9F4830">
            <w:pPr>
              <w:adjustRightInd w:val="0"/>
              <w:snapToGrid w:val="0"/>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作业要求</w:t>
            </w:r>
          </w:p>
        </w:tc>
        <w:tc>
          <w:tcPr>
            <w:tcW w:w="1225" w:type="dxa"/>
            <w:shd w:val="clear" w:color="auto" w:fill="auto"/>
            <w:vAlign w:val="center"/>
          </w:tcPr>
          <w:p w14:paraId="32A0FF94">
            <w:pPr>
              <w:adjustRightInd w:val="0"/>
              <w:snapToGrid w:val="0"/>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其他要求(自学/讨论）</w:t>
            </w:r>
          </w:p>
        </w:tc>
        <w:tc>
          <w:tcPr>
            <w:tcW w:w="1031" w:type="dxa"/>
            <w:vMerge w:val="continue"/>
            <w:shd w:val="clear" w:color="auto" w:fill="auto"/>
            <w:vAlign w:val="center"/>
          </w:tcPr>
          <w:p w14:paraId="657995B3">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r>
      <w:tr w14:paraId="7CC6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14:paraId="77378813">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1374" w:type="dxa"/>
            <w:shd w:val="clear" w:color="auto" w:fill="auto"/>
            <w:vAlign w:val="center"/>
          </w:tcPr>
          <w:p w14:paraId="286C400F">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导论</w:t>
            </w:r>
          </w:p>
        </w:tc>
        <w:tc>
          <w:tcPr>
            <w:tcW w:w="1838" w:type="dxa"/>
            <w:shd w:val="clear" w:color="auto" w:fill="auto"/>
            <w:vAlign w:val="center"/>
          </w:tcPr>
          <w:p w14:paraId="5BE23C5D">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西方经济学的概念和发展</w:t>
            </w:r>
          </w:p>
          <w:p w14:paraId="1132AF7A">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西方经济学十大原理</w:t>
            </w:r>
          </w:p>
          <w:p w14:paraId="6082A02E">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怎样学习西方经济学</w:t>
            </w:r>
          </w:p>
        </w:tc>
        <w:tc>
          <w:tcPr>
            <w:tcW w:w="1600" w:type="dxa"/>
            <w:shd w:val="clear" w:color="auto" w:fill="auto"/>
            <w:vAlign w:val="center"/>
          </w:tcPr>
          <w:p w14:paraId="0E47DBC8">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教学重点：</w:t>
            </w:r>
          </w:p>
          <w:p w14:paraId="75C73DAD">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经济学原理</w:t>
            </w:r>
          </w:p>
          <w:p w14:paraId="779614A0">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教学难点：</w:t>
            </w:r>
          </w:p>
          <w:p w14:paraId="53A224DA">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边际分析</w:t>
            </w:r>
          </w:p>
          <w:p w14:paraId="0E6C9A3D">
            <w:pPr>
              <w:adjustRightInd w:val="0"/>
              <w:snapToGrid w:val="0"/>
              <w:spacing w:line="400" w:lineRule="exact"/>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课程思政要素：</w:t>
            </w:r>
          </w:p>
          <w:p w14:paraId="7765BDDE">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西方经济学的阶级局限</w:t>
            </w:r>
          </w:p>
        </w:tc>
        <w:tc>
          <w:tcPr>
            <w:tcW w:w="625" w:type="dxa"/>
            <w:shd w:val="clear" w:color="auto" w:fill="auto"/>
            <w:vAlign w:val="center"/>
          </w:tcPr>
          <w:p w14:paraId="1531F832">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w:t>
            </w:r>
          </w:p>
        </w:tc>
        <w:tc>
          <w:tcPr>
            <w:tcW w:w="3599" w:type="dxa"/>
            <w:shd w:val="clear" w:color="auto" w:fill="auto"/>
            <w:vAlign w:val="center"/>
          </w:tcPr>
          <w:p w14:paraId="390B4419">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了解经济学的研究内容，认识经济学的基本原理和思维方式</w:t>
            </w:r>
          </w:p>
          <w:p w14:paraId="62650E92">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能够运用马克思主义批判性地看待西方经济学的阶级局限</w:t>
            </w:r>
          </w:p>
          <w:p w14:paraId="59ECF272">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w:t>
            </w:r>
          </w:p>
          <w:p w14:paraId="721DDF78">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思政案例：1）以过去4</w:t>
            </w:r>
            <w:r>
              <w:rPr>
                <w:rFonts w:asciiTheme="minorEastAsia" w:hAnsiTheme="minorEastAsia" w:eastAsiaTheme="minorEastAsia"/>
                <w:color w:val="FF0000"/>
                <w:sz w:val="18"/>
                <w:szCs w:val="18"/>
              </w:rPr>
              <w:t>0</w:t>
            </w:r>
            <w:r>
              <w:rPr>
                <w:rFonts w:hint="eastAsia" w:asciiTheme="minorEastAsia" w:hAnsiTheme="minorEastAsia" w:eastAsiaTheme="minorEastAsia"/>
                <w:color w:val="FF0000"/>
                <w:sz w:val="18"/>
                <w:szCs w:val="18"/>
              </w:rPr>
              <w:t>多年的经验为例，分析我国经济发展与西方国家的差异性；2）以村村通公路为例，分析我国政府在经济发展中的重要角色。</w:t>
            </w:r>
          </w:p>
          <w:p w14:paraId="004033D3">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思政目标：让学生认识到国情差异，使得我们的市场经济是具有中国特色的，只有这样才能更好地支持经济可持续发展。</w:t>
            </w:r>
          </w:p>
        </w:tc>
        <w:tc>
          <w:tcPr>
            <w:tcW w:w="1400" w:type="dxa"/>
            <w:shd w:val="clear" w:color="auto" w:fill="auto"/>
            <w:vAlign w:val="center"/>
          </w:tcPr>
          <w:p w14:paraId="3A10D6BB">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讲授、提问和讨论</w:t>
            </w:r>
          </w:p>
        </w:tc>
        <w:tc>
          <w:tcPr>
            <w:tcW w:w="988" w:type="dxa"/>
            <w:shd w:val="clear" w:color="auto" w:fill="auto"/>
            <w:vAlign w:val="center"/>
          </w:tcPr>
          <w:p w14:paraId="330A9CCD">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p>
        </w:tc>
        <w:tc>
          <w:tcPr>
            <w:tcW w:w="1225" w:type="dxa"/>
            <w:shd w:val="clear" w:color="auto" w:fill="auto"/>
            <w:vAlign w:val="center"/>
          </w:tcPr>
          <w:p w14:paraId="392E36AB">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教材思考题</w:t>
            </w:r>
          </w:p>
        </w:tc>
        <w:tc>
          <w:tcPr>
            <w:tcW w:w="1031" w:type="dxa"/>
            <w:shd w:val="clear" w:color="auto" w:fill="auto"/>
            <w:vAlign w:val="center"/>
          </w:tcPr>
          <w:p w14:paraId="3CF421ED">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r>
      <w:tr w14:paraId="51CF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604AFE7B">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1374" w:type="dxa"/>
            <w:shd w:val="clear" w:color="auto" w:fill="auto"/>
            <w:vAlign w:val="center"/>
          </w:tcPr>
          <w:p w14:paraId="14957C5B">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需求、供给和均衡价格</w:t>
            </w:r>
          </w:p>
        </w:tc>
        <w:tc>
          <w:tcPr>
            <w:tcW w:w="1838" w:type="dxa"/>
            <w:shd w:val="clear" w:color="auto" w:fill="auto"/>
            <w:vAlign w:val="center"/>
          </w:tcPr>
          <w:p w14:paraId="45D06216">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需求</w:t>
            </w:r>
          </w:p>
          <w:p w14:paraId="664FB437">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供给</w:t>
            </w:r>
          </w:p>
          <w:p w14:paraId="1AC19419">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市场均衡</w:t>
            </w:r>
          </w:p>
          <w:p w14:paraId="0F5B4F10">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弹性</w:t>
            </w:r>
          </w:p>
          <w:p w14:paraId="3CF4D355">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供求分析的应用事例</w:t>
            </w:r>
          </w:p>
        </w:tc>
        <w:tc>
          <w:tcPr>
            <w:tcW w:w="1600" w:type="dxa"/>
            <w:shd w:val="clear" w:color="auto" w:fill="auto"/>
            <w:vAlign w:val="center"/>
          </w:tcPr>
          <w:p w14:paraId="175C3867">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教学重点：</w:t>
            </w:r>
          </w:p>
          <w:p w14:paraId="47EC76B3">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市场均衡的形成过程</w:t>
            </w:r>
          </w:p>
          <w:p w14:paraId="55927C1B">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需求价格弹性</w:t>
            </w:r>
          </w:p>
          <w:p w14:paraId="6FAFF1CB">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税收及其分摊</w:t>
            </w:r>
          </w:p>
          <w:p w14:paraId="4BDBFEB8">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教学难点：</w:t>
            </w:r>
          </w:p>
          <w:p w14:paraId="51C7A9FE">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市场均衡变动</w:t>
            </w:r>
          </w:p>
          <w:p w14:paraId="73D1443F">
            <w:pPr>
              <w:adjustRightInd w:val="0"/>
              <w:snapToGrid w:val="0"/>
              <w:spacing w:line="400" w:lineRule="exact"/>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课程思政要素：</w:t>
            </w:r>
          </w:p>
          <w:p w14:paraId="3E340FF6">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供求和均衡价格理论的缺陷</w:t>
            </w:r>
          </w:p>
        </w:tc>
        <w:tc>
          <w:tcPr>
            <w:tcW w:w="625" w:type="dxa"/>
            <w:shd w:val="clear" w:color="auto" w:fill="auto"/>
            <w:vAlign w:val="center"/>
          </w:tcPr>
          <w:p w14:paraId="6E551992">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w:t>
            </w:r>
          </w:p>
        </w:tc>
        <w:tc>
          <w:tcPr>
            <w:tcW w:w="3599" w:type="dxa"/>
            <w:shd w:val="clear" w:color="auto" w:fill="auto"/>
            <w:vAlign w:val="center"/>
          </w:tcPr>
          <w:p w14:paraId="51C2E1A3">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熟悉需求和供给的影响因素，掌握市场均衡及其变动的分析方法</w:t>
            </w:r>
          </w:p>
          <w:p w14:paraId="3C56FDC3">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掌握需求和供给价格弹性的概念、影响因素和计算方法</w:t>
            </w:r>
          </w:p>
          <w:p w14:paraId="7051E99E">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掌握价格控制和税收对市场结果的影响，以及弹性与总收入的关系</w:t>
            </w:r>
          </w:p>
          <w:p w14:paraId="10D122A6">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结合中国的社会主义市场经济体制，采用劳动价值论分析供求和均衡价格理论的缺陷和借鉴意义</w:t>
            </w:r>
          </w:p>
          <w:p w14:paraId="422AF127">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w:t>
            </w:r>
          </w:p>
          <w:p w14:paraId="04723D83">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思政案例：1）分析我国政府对方式地产市场限价的案例；2）分析政府设定农产品最低收购价的案例；</w:t>
            </w:r>
          </w:p>
          <w:p w14:paraId="117C530E">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思政目标：了解我国政府在防止经济过热，保障居民金融安全方面所做的努力；以及保障农户基本收益方面投入的巨大心血。</w:t>
            </w:r>
          </w:p>
        </w:tc>
        <w:tc>
          <w:tcPr>
            <w:tcW w:w="1400" w:type="dxa"/>
            <w:shd w:val="clear" w:color="auto" w:fill="auto"/>
            <w:vAlign w:val="center"/>
          </w:tcPr>
          <w:p w14:paraId="698AEEEA">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讲授、提问和讨论</w:t>
            </w:r>
          </w:p>
        </w:tc>
        <w:tc>
          <w:tcPr>
            <w:tcW w:w="988" w:type="dxa"/>
            <w:shd w:val="clear" w:color="auto" w:fill="auto"/>
            <w:vAlign w:val="center"/>
          </w:tcPr>
          <w:p w14:paraId="11FC7501">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课堂作业、课后习题及自测习题</w:t>
            </w:r>
          </w:p>
        </w:tc>
        <w:tc>
          <w:tcPr>
            <w:tcW w:w="1225" w:type="dxa"/>
            <w:shd w:val="clear" w:color="auto" w:fill="auto"/>
            <w:vAlign w:val="center"/>
          </w:tcPr>
          <w:p w14:paraId="1D2173B8">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教材思考题</w:t>
            </w:r>
          </w:p>
        </w:tc>
        <w:tc>
          <w:tcPr>
            <w:tcW w:w="1031" w:type="dxa"/>
            <w:shd w:val="clear" w:color="auto" w:fill="auto"/>
            <w:vAlign w:val="center"/>
          </w:tcPr>
          <w:p w14:paraId="276110D8">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1B18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30F8FD1E">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1374" w:type="dxa"/>
            <w:shd w:val="clear" w:color="auto" w:fill="auto"/>
            <w:vAlign w:val="center"/>
          </w:tcPr>
          <w:p w14:paraId="0DB3B6FD">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消费者选择</w:t>
            </w:r>
          </w:p>
        </w:tc>
        <w:tc>
          <w:tcPr>
            <w:tcW w:w="1838" w:type="dxa"/>
            <w:shd w:val="clear" w:color="auto" w:fill="auto"/>
            <w:vAlign w:val="center"/>
          </w:tcPr>
          <w:p w14:paraId="427FCA86">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效用理论概述</w:t>
            </w:r>
          </w:p>
          <w:p w14:paraId="3B893C83">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无差异曲线</w:t>
            </w:r>
          </w:p>
          <w:p w14:paraId="1AE35285">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预算约束线</w:t>
            </w:r>
          </w:p>
          <w:p w14:paraId="1DE1857F">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消费者均衡</w:t>
            </w:r>
          </w:p>
          <w:p w14:paraId="6FCB100E">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价格变动的替代效应和收入效应</w:t>
            </w:r>
          </w:p>
          <w:p w14:paraId="5C33EEC2">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不确定性和风险</w:t>
            </w:r>
          </w:p>
        </w:tc>
        <w:tc>
          <w:tcPr>
            <w:tcW w:w="1600" w:type="dxa"/>
            <w:shd w:val="clear" w:color="auto" w:fill="auto"/>
            <w:vAlign w:val="center"/>
          </w:tcPr>
          <w:p w14:paraId="4F5B641D">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教学重点：</w:t>
            </w:r>
          </w:p>
          <w:p w14:paraId="001C8BFF">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消费者均衡的条件</w:t>
            </w:r>
          </w:p>
          <w:p w14:paraId="623378D8">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边际替代率递减规律</w:t>
            </w:r>
          </w:p>
          <w:p w14:paraId="6BAFF40C">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教学难点：</w:t>
            </w:r>
          </w:p>
          <w:p w14:paraId="58326911">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基数效用和序数效用的区别</w:t>
            </w:r>
          </w:p>
          <w:p w14:paraId="20F5A2FE">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收入效应和替代效应</w:t>
            </w:r>
          </w:p>
          <w:p w14:paraId="0A7AC0BF">
            <w:pPr>
              <w:adjustRightInd w:val="0"/>
              <w:snapToGrid w:val="0"/>
              <w:spacing w:line="400" w:lineRule="exact"/>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课程思政要素：</w:t>
            </w:r>
          </w:p>
          <w:p w14:paraId="22410407">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效用价值论和劳动价值论</w:t>
            </w:r>
          </w:p>
        </w:tc>
        <w:tc>
          <w:tcPr>
            <w:tcW w:w="625" w:type="dxa"/>
            <w:shd w:val="clear" w:color="auto" w:fill="auto"/>
            <w:vAlign w:val="center"/>
          </w:tcPr>
          <w:p w14:paraId="33445391">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w:t>
            </w:r>
          </w:p>
        </w:tc>
        <w:tc>
          <w:tcPr>
            <w:tcW w:w="3599" w:type="dxa"/>
            <w:shd w:val="clear" w:color="auto" w:fill="auto"/>
            <w:vAlign w:val="center"/>
          </w:tcPr>
          <w:p w14:paraId="5F469F0A">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理解基数效用理论的相关概念</w:t>
            </w:r>
          </w:p>
          <w:p w14:paraId="335039C5">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掌握效用最大化的条件并能够熟练运用</w:t>
            </w:r>
          </w:p>
          <w:p w14:paraId="27C50D10">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了解消费者剩余的概念</w:t>
            </w:r>
          </w:p>
          <w:p w14:paraId="4D92F820">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理解序数效用理论的相关概念</w:t>
            </w:r>
          </w:p>
          <w:p w14:paraId="1A45D13F">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理解边际替代率递减规律</w:t>
            </w:r>
          </w:p>
          <w:p w14:paraId="03792DC4">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掌握消费者均衡的性质</w:t>
            </w:r>
          </w:p>
          <w:p w14:paraId="5ADD5D71">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掌握收入和价格变动的效应</w:t>
            </w:r>
          </w:p>
          <w:p w14:paraId="79569C74">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理解需求曲线的推导</w:t>
            </w:r>
          </w:p>
          <w:p w14:paraId="0ABCF745">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了解风险条件下的决策</w:t>
            </w:r>
          </w:p>
          <w:p w14:paraId="7251C295">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比较西方经济学的效用价值论和马克思主义政治经济学的劳动价值论，阐明劳动价值论的先进性</w:t>
            </w:r>
          </w:p>
          <w:p w14:paraId="45A2B9F3">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w:t>
            </w:r>
          </w:p>
          <w:p w14:paraId="0EC487CE">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思政案例：1）分析人们更喜欢今天刷短视频，而不是今天写作业明天刷短视频现象；2）以T</w:t>
            </w:r>
            <w:r>
              <w:rPr>
                <w:rFonts w:asciiTheme="minorEastAsia" w:hAnsiTheme="minorEastAsia" w:eastAsiaTheme="minorEastAsia"/>
                <w:color w:val="FF0000"/>
                <w:sz w:val="18"/>
                <w:szCs w:val="18"/>
              </w:rPr>
              <w:t>esla</w:t>
            </w:r>
            <w:r>
              <w:rPr>
                <w:rFonts w:hint="eastAsia" w:asciiTheme="minorEastAsia" w:hAnsiTheme="minorEastAsia" w:eastAsiaTheme="minorEastAsia"/>
                <w:color w:val="FF0000"/>
                <w:sz w:val="18"/>
                <w:szCs w:val="18"/>
              </w:rPr>
              <w:t>电动车为例，为什么我们的国际贸易整体对于普通消费者是有利的。</w:t>
            </w:r>
          </w:p>
          <w:p w14:paraId="0E66BF8D">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思政目标：让学生了解人们的偏好，以及为实现偏好需要忍受的痛苦，激发他们做出合理的今天——明天的选择。</w:t>
            </w:r>
          </w:p>
        </w:tc>
        <w:tc>
          <w:tcPr>
            <w:tcW w:w="1400" w:type="dxa"/>
            <w:shd w:val="clear" w:color="auto" w:fill="auto"/>
            <w:vAlign w:val="center"/>
          </w:tcPr>
          <w:p w14:paraId="16CF4184">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讲授、提问和讨论</w:t>
            </w:r>
          </w:p>
        </w:tc>
        <w:tc>
          <w:tcPr>
            <w:tcW w:w="988" w:type="dxa"/>
            <w:shd w:val="clear" w:color="auto" w:fill="auto"/>
            <w:vAlign w:val="center"/>
          </w:tcPr>
          <w:p w14:paraId="28112EC2">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p>
        </w:tc>
        <w:tc>
          <w:tcPr>
            <w:tcW w:w="1225" w:type="dxa"/>
            <w:shd w:val="clear" w:color="auto" w:fill="auto"/>
            <w:vAlign w:val="center"/>
          </w:tcPr>
          <w:p w14:paraId="363B9F18">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教材思考题</w:t>
            </w:r>
          </w:p>
        </w:tc>
        <w:tc>
          <w:tcPr>
            <w:tcW w:w="1031" w:type="dxa"/>
            <w:shd w:val="clear" w:color="auto" w:fill="auto"/>
            <w:vAlign w:val="center"/>
          </w:tcPr>
          <w:p w14:paraId="285334A9">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738F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03183678">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p>
        </w:tc>
        <w:tc>
          <w:tcPr>
            <w:tcW w:w="1374" w:type="dxa"/>
            <w:shd w:val="clear" w:color="auto" w:fill="auto"/>
            <w:vAlign w:val="center"/>
          </w:tcPr>
          <w:p w14:paraId="18A57905">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企业的生产和成本</w:t>
            </w:r>
          </w:p>
        </w:tc>
        <w:tc>
          <w:tcPr>
            <w:tcW w:w="1838" w:type="dxa"/>
            <w:shd w:val="clear" w:color="auto" w:fill="auto"/>
            <w:vAlign w:val="center"/>
          </w:tcPr>
          <w:p w14:paraId="1F208285">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企业及其生产函数</w:t>
            </w:r>
          </w:p>
          <w:p w14:paraId="3D3BE9A8">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短期生产函数</w:t>
            </w:r>
          </w:p>
          <w:p w14:paraId="3E7F947E">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长期生产函数</w:t>
            </w:r>
          </w:p>
          <w:p w14:paraId="3F708409">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短期成本函数</w:t>
            </w:r>
          </w:p>
          <w:p w14:paraId="5A861413">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长期成本函数</w:t>
            </w:r>
          </w:p>
        </w:tc>
        <w:tc>
          <w:tcPr>
            <w:tcW w:w="1600" w:type="dxa"/>
            <w:shd w:val="clear" w:color="auto" w:fill="auto"/>
            <w:vAlign w:val="center"/>
          </w:tcPr>
          <w:p w14:paraId="64BD0FB1">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教学重点：</w:t>
            </w:r>
          </w:p>
          <w:p w14:paraId="440FDDA1">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边际报酬递减规律和生产的三个阶段</w:t>
            </w:r>
          </w:p>
          <w:p w14:paraId="2FB64BA5">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经济利润</w:t>
            </w:r>
          </w:p>
          <w:p w14:paraId="7F80D0D4">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规模经济</w:t>
            </w:r>
          </w:p>
          <w:p w14:paraId="0BD857B2">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教学难点：</w:t>
            </w:r>
          </w:p>
          <w:p w14:paraId="05A8F2C0">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生产要素的最优组合</w:t>
            </w:r>
          </w:p>
          <w:p w14:paraId="3D75743C">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生产理论和成本理论的联系</w:t>
            </w:r>
          </w:p>
          <w:p w14:paraId="5DF8FC62">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短期成本和长期成本的关系</w:t>
            </w:r>
          </w:p>
          <w:p w14:paraId="33F72C98">
            <w:pPr>
              <w:adjustRightInd w:val="0"/>
              <w:snapToGrid w:val="0"/>
              <w:spacing w:line="400" w:lineRule="exact"/>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课程思政要素：</w:t>
            </w:r>
          </w:p>
          <w:p w14:paraId="2C7699C3">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生产的技术属性和社会属性</w:t>
            </w:r>
          </w:p>
        </w:tc>
        <w:tc>
          <w:tcPr>
            <w:tcW w:w="625" w:type="dxa"/>
            <w:shd w:val="clear" w:color="auto" w:fill="auto"/>
            <w:vAlign w:val="center"/>
          </w:tcPr>
          <w:p w14:paraId="5CF59FCF">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w:t>
            </w:r>
          </w:p>
        </w:tc>
        <w:tc>
          <w:tcPr>
            <w:tcW w:w="3599" w:type="dxa"/>
            <w:shd w:val="clear" w:color="auto" w:fill="auto"/>
            <w:vAlign w:val="center"/>
          </w:tcPr>
          <w:p w14:paraId="5600BD76">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了解企业的类型和目标</w:t>
            </w:r>
          </w:p>
          <w:p w14:paraId="75713BF8">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理解短期生产函数，掌握边际报酬递减规律</w:t>
            </w:r>
          </w:p>
          <w:p w14:paraId="14168CB6">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理解长期生产函数，掌握生产要素的最优组合</w:t>
            </w:r>
          </w:p>
          <w:p w14:paraId="4020E015">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理解经济利润与会计利润的区别</w:t>
            </w:r>
          </w:p>
          <w:p w14:paraId="484167C9">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理解短期成本函数，掌握各种短期成本曲线的关系</w:t>
            </w:r>
          </w:p>
          <w:p w14:paraId="103761EA">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理解长期成本函数，掌握各种长期成本曲线的关系，以及短期成本曲线与长期成本曲线的关系</w:t>
            </w:r>
          </w:p>
          <w:p w14:paraId="60CA70ED">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理解西方经济学的生产理论忽略了生产的社会属性</w:t>
            </w:r>
          </w:p>
          <w:p w14:paraId="515B2683">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w:t>
            </w:r>
          </w:p>
          <w:p w14:paraId="30E15771">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思政案例：1）分析企业生产成本中的规模报酬递增的现象；2）分析为什么我国很多企业在几年后可能就消失不在了；</w:t>
            </w:r>
          </w:p>
          <w:p w14:paraId="37B403F5">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思政目标：让学生认识到学习时间投入到将来的劳动力市场产出也存在规模报酬递增现象，激发他们不断增进学习技能。</w:t>
            </w:r>
          </w:p>
        </w:tc>
        <w:tc>
          <w:tcPr>
            <w:tcW w:w="1400" w:type="dxa"/>
            <w:shd w:val="clear" w:color="auto" w:fill="auto"/>
            <w:vAlign w:val="center"/>
          </w:tcPr>
          <w:p w14:paraId="10089F74">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讲授、提问和讨论</w:t>
            </w:r>
          </w:p>
        </w:tc>
        <w:tc>
          <w:tcPr>
            <w:tcW w:w="988" w:type="dxa"/>
            <w:shd w:val="clear" w:color="auto" w:fill="auto"/>
            <w:vAlign w:val="center"/>
          </w:tcPr>
          <w:p w14:paraId="35D9E9A0">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p>
        </w:tc>
        <w:tc>
          <w:tcPr>
            <w:tcW w:w="1225" w:type="dxa"/>
            <w:shd w:val="clear" w:color="auto" w:fill="auto"/>
            <w:vAlign w:val="center"/>
          </w:tcPr>
          <w:p w14:paraId="03E479B8">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教材思考题</w:t>
            </w:r>
          </w:p>
        </w:tc>
        <w:tc>
          <w:tcPr>
            <w:tcW w:w="1031" w:type="dxa"/>
            <w:shd w:val="clear" w:color="auto" w:fill="auto"/>
            <w:vAlign w:val="center"/>
          </w:tcPr>
          <w:p w14:paraId="6F1E2C1B">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07A6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50B4B287">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p>
        </w:tc>
        <w:tc>
          <w:tcPr>
            <w:tcW w:w="1374" w:type="dxa"/>
            <w:shd w:val="clear" w:color="auto" w:fill="auto"/>
            <w:vAlign w:val="center"/>
          </w:tcPr>
          <w:p w14:paraId="71DF3C7F">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完全竞争市场</w:t>
            </w:r>
          </w:p>
        </w:tc>
        <w:tc>
          <w:tcPr>
            <w:tcW w:w="1838" w:type="dxa"/>
            <w:shd w:val="clear" w:color="auto" w:fill="auto"/>
            <w:vAlign w:val="center"/>
          </w:tcPr>
          <w:p w14:paraId="1C20C402">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企业收益、市场结构和利润最大化</w:t>
            </w:r>
          </w:p>
          <w:p w14:paraId="300C3B8C">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完全竞争企业面临的需求曲线和收益曲线</w:t>
            </w:r>
          </w:p>
          <w:p w14:paraId="605533E3">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完全竞争企业的短期均衡</w:t>
            </w:r>
          </w:p>
          <w:p w14:paraId="3FB476FD">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完全竞争企业和市场的长期均衡</w:t>
            </w:r>
          </w:p>
        </w:tc>
        <w:tc>
          <w:tcPr>
            <w:tcW w:w="1600" w:type="dxa"/>
            <w:shd w:val="clear" w:color="auto" w:fill="auto"/>
            <w:vAlign w:val="center"/>
          </w:tcPr>
          <w:p w14:paraId="0945947E">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教学重点：</w:t>
            </w:r>
          </w:p>
          <w:p w14:paraId="4D5E4B50">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完全竞争企业的利润最大化</w:t>
            </w:r>
          </w:p>
          <w:p w14:paraId="357C15FA">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完全竞争企业和市场的短期供给曲线</w:t>
            </w:r>
          </w:p>
          <w:p w14:paraId="7463F075">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完全竞争市场的长期供给曲线（三种情况）</w:t>
            </w:r>
          </w:p>
          <w:p w14:paraId="390CB423">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教学难点：</w:t>
            </w:r>
          </w:p>
          <w:p w14:paraId="37677177">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对比企业短期停止生产和长期退出的决策</w:t>
            </w:r>
          </w:p>
          <w:p w14:paraId="1678B867">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经济利润为零的含义</w:t>
            </w:r>
          </w:p>
          <w:p w14:paraId="3046F68D">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长期均衡的移动（需求因素和供给因素）</w:t>
            </w:r>
          </w:p>
          <w:p w14:paraId="2D6D3C5E">
            <w:pPr>
              <w:adjustRightInd w:val="0"/>
              <w:snapToGrid w:val="0"/>
              <w:spacing w:line="400" w:lineRule="exact"/>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课程思政要素：</w:t>
            </w:r>
          </w:p>
          <w:p w14:paraId="52B19E04">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完全竞争市场模型的局限性</w:t>
            </w:r>
          </w:p>
        </w:tc>
        <w:tc>
          <w:tcPr>
            <w:tcW w:w="625" w:type="dxa"/>
            <w:shd w:val="clear" w:color="auto" w:fill="auto"/>
            <w:vAlign w:val="center"/>
          </w:tcPr>
          <w:p w14:paraId="0307DE51">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w:t>
            </w:r>
          </w:p>
        </w:tc>
        <w:tc>
          <w:tcPr>
            <w:tcW w:w="3599" w:type="dxa"/>
            <w:shd w:val="clear" w:color="auto" w:fill="auto"/>
            <w:vAlign w:val="center"/>
          </w:tcPr>
          <w:p w14:paraId="5FE87B40">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了解不同市场类型的差异</w:t>
            </w:r>
          </w:p>
          <w:p w14:paraId="74CD3E6F">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理解完全竞争市场的特征，掌握竞争企业利润最大化的决策</w:t>
            </w:r>
          </w:p>
          <w:p w14:paraId="00E126A8">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掌握竞争企业在短期亏损时停止营业的决策</w:t>
            </w:r>
          </w:p>
          <w:p w14:paraId="5894B819">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理解竞争企业和市场的短期供给曲线</w:t>
            </w:r>
          </w:p>
          <w:p w14:paraId="5C677258">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理解长期中企业和行业的规模调整</w:t>
            </w:r>
          </w:p>
          <w:p w14:paraId="079A886B">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掌握并灵活运用长期均衡的零利润条件，理解竞争企业的长期规模和竞争市场的长期供给曲线</w:t>
            </w:r>
          </w:p>
          <w:p w14:paraId="4E701A4E">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了解生产者剩余和总剩余的概念</w:t>
            </w:r>
          </w:p>
          <w:p w14:paraId="3DAE0D56">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掌握竞争市场长期均衡变动的分析方法</w:t>
            </w:r>
          </w:p>
          <w:p w14:paraId="625A30AA">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理解完全竞争市场不是资本主义现实的反映，不能解决资本主义的问题，更不是社会主义市场经济的理想模式</w:t>
            </w:r>
          </w:p>
          <w:p w14:paraId="3909D581">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w:t>
            </w:r>
          </w:p>
          <w:p w14:paraId="64D09DEC">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思政案例：1）分析市场经济活动中顾客就是上帝的信条案例；2）中国改革开放后经济高速增长的背后逻辑</w:t>
            </w:r>
          </w:p>
          <w:p w14:paraId="59425E67">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思政目标：让学生认识到我国改革开放的伟大成就，以及成就背后决策者对市场机制的深刻认识。</w:t>
            </w:r>
          </w:p>
        </w:tc>
        <w:tc>
          <w:tcPr>
            <w:tcW w:w="1400" w:type="dxa"/>
            <w:shd w:val="clear" w:color="auto" w:fill="auto"/>
            <w:vAlign w:val="center"/>
          </w:tcPr>
          <w:p w14:paraId="622C7E2A">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讲授、提问和讨论</w:t>
            </w:r>
          </w:p>
        </w:tc>
        <w:tc>
          <w:tcPr>
            <w:tcW w:w="988" w:type="dxa"/>
            <w:shd w:val="clear" w:color="auto" w:fill="auto"/>
            <w:vAlign w:val="center"/>
          </w:tcPr>
          <w:p w14:paraId="5FF10EE9">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课堂作业、课后习题及自测习题</w:t>
            </w:r>
          </w:p>
        </w:tc>
        <w:tc>
          <w:tcPr>
            <w:tcW w:w="1225" w:type="dxa"/>
            <w:shd w:val="clear" w:color="auto" w:fill="auto"/>
            <w:vAlign w:val="center"/>
          </w:tcPr>
          <w:p w14:paraId="3DD5F1F0">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教材思考题</w:t>
            </w:r>
          </w:p>
        </w:tc>
        <w:tc>
          <w:tcPr>
            <w:tcW w:w="1031" w:type="dxa"/>
            <w:shd w:val="clear" w:color="auto" w:fill="auto"/>
            <w:vAlign w:val="center"/>
          </w:tcPr>
          <w:p w14:paraId="53AF503D">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21E0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0A8D6F7E">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w:t>
            </w:r>
          </w:p>
        </w:tc>
        <w:tc>
          <w:tcPr>
            <w:tcW w:w="1374" w:type="dxa"/>
            <w:shd w:val="clear" w:color="auto" w:fill="auto"/>
            <w:vAlign w:val="center"/>
          </w:tcPr>
          <w:p w14:paraId="2A1A1785">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不完全竞争市场</w:t>
            </w:r>
          </w:p>
        </w:tc>
        <w:tc>
          <w:tcPr>
            <w:tcW w:w="1838" w:type="dxa"/>
            <w:shd w:val="clear" w:color="auto" w:fill="auto"/>
            <w:vAlign w:val="center"/>
          </w:tcPr>
          <w:p w14:paraId="46050EC6">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垄断</w:t>
            </w:r>
          </w:p>
          <w:p w14:paraId="4B14AA61">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垄断竞争</w:t>
            </w:r>
          </w:p>
          <w:p w14:paraId="72D92D04">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寡头</w:t>
            </w:r>
          </w:p>
          <w:p w14:paraId="10A0F43B">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博弈论和策略行为</w:t>
            </w:r>
          </w:p>
          <w:p w14:paraId="09C645FE">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不同市场的比较</w:t>
            </w:r>
          </w:p>
        </w:tc>
        <w:tc>
          <w:tcPr>
            <w:tcW w:w="1600" w:type="dxa"/>
            <w:shd w:val="clear" w:color="auto" w:fill="auto"/>
            <w:vAlign w:val="center"/>
          </w:tcPr>
          <w:p w14:paraId="1677CA7D">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教学重点：</w:t>
            </w:r>
          </w:p>
          <w:p w14:paraId="0C9FCD25">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垄断企业的利润最大化</w:t>
            </w:r>
          </w:p>
          <w:p w14:paraId="698DAC9A">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垄断竞争企业的长期均衡</w:t>
            </w:r>
          </w:p>
          <w:p w14:paraId="7B237791">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寡头企业行为的特点</w:t>
            </w:r>
          </w:p>
          <w:p w14:paraId="1AAEFDE6">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古诺模型</w:t>
            </w:r>
          </w:p>
          <w:p w14:paraId="464F1CB9">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纳什均衡</w:t>
            </w:r>
          </w:p>
          <w:p w14:paraId="640DB993">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比较不同市场</w:t>
            </w:r>
          </w:p>
          <w:p w14:paraId="7D952A78">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教学难点：</w:t>
            </w:r>
          </w:p>
          <w:p w14:paraId="5E8B3747">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垄断竞争企业的预期需求曲线和实际需求曲线</w:t>
            </w:r>
          </w:p>
          <w:p w14:paraId="1DD47809">
            <w:pPr>
              <w:adjustRightInd w:val="0"/>
              <w:snapToGrid w:val="0"/>
              <w:spacing w:line="400" w:lineRule="exact"/>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课程思政要素：</w:t>
            </w:r>
          </w:p>
          <w:p w14:paraId="7B0DB18E">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寡头和垄断是资本主义发展的必然</w:t>
            </w:r>
          </w:p>
        </w:tc>
        <w:tc>
          <w:tcPr>
            <w:tcW w:w="625" w:type="dxa"/>
            <w:shd w:val="clear" w:color="auto" w:fill="auto"/>
            <w:vAlign w:val="center"/>
          </w:tcPr>
          <w:p w14:paraId="57618EF1">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9</w:t>
            </w:r>
          </w:p>
        </w:tc>
        <w:tc>
          <w:tcPr>
            <w:tcW w:w="3599" w:type="dxa"/>
            <w:shd w:val="clear" w:color="auto" w:fill="auto"/>
            <w:vAlign w:val="center"/>
          </w:tcPr>
          <w:p w14:paraId="54B5A537">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理解垄断市场的特征，掌握垄断企业利润最大化的决策，掌握价格歧视</w:t>
            </w:r>
          </w:p>
          <w:p w14:paraId="57901DE0">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理解垄断竞争市场的特征，掌握垄断竞争企业的预期和实际需求曲线</w:t>
            </w:r>
          </w:p>
          <w:p w14:paraId="4ED6ED9F">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掌握垄断竞争企业的短期和长期均衡</w:t>
            </w:r>
          </w:p>
          <w:p w14:paraId="2666BF09">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理解寡头企业行为的特点，掌握古诺模型的经济学原理和数学计算</w:t>
            </w:r>
          </w:p>
          <w:p w14:paraId="4EBB80AE">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了解勾结和卡特尔</w:t>
            </w:r>
          </w:p>
          <w:p w14:paraId="0A4466D6">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了解博弈的定义和基本要素，掌握纳什均衡的概念和求解方法，能够熟练运用博弈的分析方法</w:t>
            </w:r>
          </w:p>
          <w:p w14:paraId="7D29C820">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掌握不同市场的比较</w:t>
            </w:r>
          </w:p>
          <w:p w14:paraId="66C89ECC">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理解资本主义从完全竞争阶段到寡头、垄断阶段的必然性</w:t>
            </w:r>
          </w:p>
          <w:p w14:paraId="3980DC4A">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w:t>
            </w:r>
          </w:p>
          <w:p w14:paraId="1F8FD71B">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思政案例：1）分析阿里巴巴因垄断被罚事件；2）2</w:t>
            </w:r>
            <w:r>
              <w:rPr>
                <w:rFonts w:asciiTheme="minorEastAsia" w:hAnsiTheme="minorEastAsia" w:eastAsiaTheme="minorEastAsia"/>
                <w:color w:val="FF0000"/>
                <w:sz w:val="18"/>
                <w:szCs w:val="18"/>
              </w:rPr>
              <w:t>010</w:t>
            </w:r>
            <w:r>
              <w:rPr>
                <w:rFonts w:hint="eastAsia" w:asciiTheme="minorEastAsia" w:hAnsiTheme="minorEastAsia" w:eastAsiaTheme="minorEastAsia"/>
                <w:color w:val="FF0000"/>
                <w:sz w:val="18"/>
                <w:szCs w:val="18"/>
              </w:rPr>
              <w:t>年著名的3</w:t>
            </w:r>
            <w:r>
              <w:rPr>
                <w:rFonts w:asciiTheme="minorEastAsia" w:hAnsiTheme="minorEastAsia" w:eastAsiaTheme="minorEastAsia"/>
                <w:color w:val="FF0000"/>
                <w:sz w:val="18"/>
                <w:szCs w:val="18"/>
              </w:rPr>
              <w:t>60</w:t>
            </w:r>
            <w:r>
              <w:rPr>
                <w:rFonts w:hint="eastAsia" w:asciiTheme="minorEastAsia" w:hAnsiTheme="minorEastAsia" w:eastAsiaTheme="minorEastAsia"/>
                <w:color w:val="FF0000"/>
                <w:sz w:val="18"/>
                <w:szCs w:val="18"/>
              </w:rPr>
              <w:t>与腾讯大战；</w:t>
            </w:r>
          </w:p>
          <w:p w14:paraId="46EF7028">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思政目标：了解政府在市场经济活动中的重要作用，让学生以辩证的角度看待市场经济活动的利弊。</w:t>
            </w:r>
          </w:p>
        </w:tc>
        <w:tc>
          <w:tcPr>
            <w:tcW w:w="1400" w:type="dxa"/>
            <w:shd w:val="clear" w:color="auto" w:fill="auto"/>
            <w:vAlign w:val="center"/>
          </w:tcPr>
          <w:p w14:paraId="6AAE842C">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讲授、提问和讨论</w:t>
            </w:r>
          </w:p>
        </w:tc>
        <w:tc>
          <w:tcPr>
            <w:tcW w:w="988" w:type="dxa"/>
            <w:shd w:val="clear" w:color="auto" w:fill="auto"/>
            <w:vAlign w:val="center"/>
          </w:tcPr>
          <w:p w14:paraId="44117D6D">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p>
        </w:tc>
        <w:tc>
          <w:tcPr>
            <w:tcW w:w="1225" w:type="dxa"/>
            <w:shd w:val="clear" w:color="auto" w:fill="auto"/>
            <w:vAlign w:val="center"/>
          </w:tcPr>
          <w:p w14:paraId="6E059896">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教材思考题</w:t>
            </w:r>
          </w:p>
        </w:tc>
        <w:tc>
          <w:tcPr>
            <w:tcW w:w="1031" w:type="dxa"/>
            <w:shd w:val="clear" w:color="auto" w:fill="auto"/>
            <w:vAlign w:val="center"/>
          </w:tcPr>
          <w:p w14:paraId="67BB9219">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26BD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46495631">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w:t>
            </w:r>
          </w:p>
        </w:tc>
        <w:tc>
          <w:tcPr>
            <w:tcW w:w="1374" w:type="dxa"/>
            <w:shd w:val="clear" w:color="auto" w:fill="auto"/>
            <w:vAlign w:val="center"/>
          </w:tcPr>
          <w:p w14:paraId="7168DA81">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生产要素市场和收入分配</w:t>
            </w:r>
          </w:p>
        </w:tc>
        <w:tc>
          <w:tcPr>
            <w:tcW w:w="1838" w:type="dxa"/>
            <w:shd w:val="clear" w:color="auto" w:fill="auto"/>
            <w:vAlign w:val="center"/>
          </w:tcPr>
          <w:p w14:paraId="5E936B7E">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完全竞争和要素需求</w:t>
            </w:r>
          </w:p>
          <w:p w14:paraId="588F9883">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要素供给的一般理论</w:t>
            </w:r>
          </w:p>
          <w:p w14:paraId="17DACE55">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劳动和工资</w:t>
            </w:r>
          </w:p>
        </w:tc>
        <w:tc>
          <w:tcPr>
            <w:tcW w:w="1600" w:type="dxa"/>
            <w:shd w:val="clear" w:color="auto" w:fill="auto"/>
            <w:vAlign w:val="center"/>
          </w:tcPr>
          <w:p w14:paraId="402A4635">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教学重点：</w:t>
            </w:r>
          </w:p>
          <w:p w14:paraId="30D422FE">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边际产品价值</w:t>
            </w:r>
          </w:p>
          <w:p w14:paraId="554F258A">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完全竞争企业的要素使用原则</w:t>
            </w:r>
          </w:p>
          <w:p w14:paraId="586012F9">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劳动供给曲线</w:t>
            </w:r>
          </w:p>
          <w:p w14:paraId="78C4AD40">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教学难点：</w:t>
            </w:r>
          </w:p>
          <w:p w14:paraId="2C376570">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劳动需求的影响因素</w:t>
            </w:r>
          </w:p>
          <w:p w14:paraId="643B56D2">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劳动市场供求均衡及其变动</w:t>
            </w:r>
          </w:p>
          <w:p w14:paraId="537EAE06">
            <w:pPr>
              <w:adjustRightInd w:val="0"/>
              <w:snapToGrid w:val="0"/>
              <w:spacing w:line="400" w:lineRule="exact"/>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课程思政要素：</w:t>
            </w:r>
          </w:p>
          <w:p w14:paraId="3DE7000F">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收入分配理论不承认剩余价值，掩盖了资本主义剥削制度</w:t>
            </w:r>
          </w:p>
        </w:tc>
        <w:tc>
          <w:tcPr>
            <w:tcW w:w="625" w:type="dxa"/>
            <w:shd w:val="clear" w:color="auto" w:fill="auto"/>
            <w:vAlign w:val="center"/>
          </w:tcPr>
          <w:p w14:paraId="61FA1E28">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w:t>
            </w:r>
          </w:p>
        </w:tc>
        <w:tc>
          <w:tcPr>
            <w:tcW w:w="3599" w:type="dxa"/>
            <w:shd w:val="clear" w:color="auto" w:fill="auto"/>
            <w:vAlign w:val="center"/>
          </w:tcPr>
          <w:p w14:paraId="5363D526">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掌握完全竞争企业和市场的要素需求曲线</w:t>
            </w:r>
          </w:p>
          <w:p w14:paraId="37F4ECDF">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理解要素供给的原则</w:t>
            </w:r>
          </w:p>
          <w:p w14:paraId="4A2FE73A">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掌握劳动的供给与需求曲线，能够分析劳动市场的均衡及其变动</w:t>
            </w:r>
          </w:p>
          <w:p w14:paraId="798C9427">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分析西方经济学收入分配理论的局限，引导学生探讨中国社会主义市场经济中所有制结构的优势</w:t>
            </w:r>
          </w:p>
          <w:p w14:paraId="211C97CD">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w:t>
            </w:r>
          </w:p>
          <w:p w14:paraId="60F86238">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思政案例：1）分析2</w:t>
            </w:r>
            <w:r>
              <w:rPr>
                <w:rFonts w:asciiTheme="minorEastAsia" w:hAnsiTheme="minorEastAsia" w:eastAsiaTheme="minorEastAsia"/>
                <w:color w:val="FF0000"/>
                <w:sz w:val="18"/>
                <w:szCs w:val="18"/>
              </w:rPr>
              <w:t>023</w:t>
            </w:r>
            <w:r>
              <w:rPr>
                <w:rFonts w:hint="eastAsia" w:asciiTheme="minorEastAsia" w:hAnsiTheme="minorEastAsia" w:eastAsiaTheme="minorEastAsia"/>
                <w:color w:val="FF0000"/>
                <w:sz w:val="18"/>
                <w:szCs w:val="18"/>
              </w:rPr>
              <w:t>年法国工人因政府延迟退休年龄大罢工事件；2）了解我国最低工资制度给工薪阶层提供的保障；</w:t>
            </w:r>
          </w:p>
          <w:p w14:paraId="2AC66919">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思政目标：让学生认识到最低工资出现的时代背景，以及如何提升自己在劳动力市场的竞争力。</w:t>
            </w:r>
          </w:p>
        </w:tc>
        <w:tc>
          <w:tcPr>
            <w:tcW w:w="1400" w:type="dxa"/>
            <w:shd w:val="clear" w:color="auto" w:fill="auto"/>
            <w:vAlign w:val="center"/>
          </w:tcPr>
          <w:p w14:paraId="18BAB36F">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讲授、提问和讨论</w:t>
            </w:r>
          </w:p>
        </w:tc>
        <w:tc>
          <w:tcPr>
            <w:tcW w:w="988" w:type="dxa"/>
            <w:shd w:val="clear" w:color="auto" w:fill="auto"/>
            <w:vAlign w:val="center"/>
          </w:tcPr>
          <w:p w14:paraId="4D826A83">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p>
        </w:tc>
        <w:tc>
          <w:tcPr>
            <w:tcW w:w="1225" w:type="dxa"/>
            <w:shd w:val="clear" w:color="auto" w:fill="auto"/>
            <w:vAlign w:val="center"/>
          </w:tcPr>
          <w:p w14:paraId="1F3CFE7B">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教材思考题</w:t>
            </w:r>
          </w:p>
        </w:tc>
        <w:tc>
          <w:tcPr>
            <w:tcW w:w="1031" w:type="dxa"/>
            <w:shd w:val="clear" w:color="auto" w:fill="auto"/>
            <w:vAlign w:val="center"/>
          </w:tcPr>
          <w:p w14:paraId="01FB74D4">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1DC8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50328197">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1374" w:type="dxa"/>
            <w:shd w:val="clear" w:color="auto" w:fill="auto"/>
            <w:vAlign w:val="center"/>
          </w:tcPr>
          <w:p w14:paraId="3ABD7CD4">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市场失灵和微观经济政策</w:t>
            </w:r>
          </w:p>
        </w:tc>
        <w:tc>
          <w:tcPr>
            <w:tcW w:w="1838" w:type="dxa"/>
            <w:shd w:val="clear" w:color="auto" w:fill="auto"/>
            <w:vAlign w:val="center"/>
          </w:tcPr>
          <w:p w14:paraId="126AA696">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垄断</w:t>
            </w:r>
          </w:p>
          <w:p w14:paraId="20858C9B">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外部性</w:t>
            </w:r>
          </w:p>
          <w:p w14:paraId="3E6FCE0E">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公共物品和公共资源</w:t>
            </w:r>
          </w:p>
          <w:p w14:paraId="6240CE51">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信息不完全和不对称</w:t>
            </w:r>
          </w:p>
          <w:p w14:paraId="6B37F475">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收入分配中的不平等</w:t>
            </w:r>
          </w:p>
        </w:tc>
        <w:tc>
          <w:tcPr>
            <w:tcW w:w="1600" w:type="dxa"/>
            <w:shd w:val="clear" w:color="auto" w:fill="auto"/>
            <w:vAlign w:val="center"/>
          </w:tcPr>
          <w:p w14:paraId="5CAA1015">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教学重点：</w:t>
            </w:r>
          </w:p>
          <w:p w14:paraId="0337DEE8">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垄断的低效率</w:t>
            </w:r>
          </w:p>
          <w:p w14:paraId="116F25A1">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纠正外部性的政策</w:t>
            </w:r>
          </w:p>
          <w:p w14:paraId="70033F92">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公共物品和公共资源的特点</w:t>
            </w:r>
          </w:p>
          <w:p w14:paraId="47AAA9B7">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洛伦兹曲线和基尼系数</w:t>
            </w:r>
          </w:p>
          <w:p w14:paraId="793DBE0C">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教学难点：</w:t>
            </w:r>
          </w:p>
          <w:p w14:paraId="50B0DA21">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对自然垄断的价格管制</w:t>
            </w:r>
          </w:p>
          <w:p w14:paraId="2BAD02ED">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区分逆向选择和道德风险</w:t>
            </w:r>
          </w:p>
          <w:p w14:paraId="2755F6E5">
            <w:pPr>
              <w:adjustRightInd w:val="0"/>
              <w:snapToGrid w:val="0"/>
              <w:spacing w:line="400" w:lineRule="exact"/>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课程思政要素：</w:t>
            </w:r>
          </w:p>
          <w:p w14:paraId="27ED7CE5">
            <w:pPr>
              <w:adjustRightInd w:val="0"/>
              <w:snapToGrid w:val="0"/>
              <w:spacing w:line="400" w:lineRule="exact"/>
              <w:ind w:left="210" w:left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市场失灵和西方微观经济政策的局限性</w:t>
            </w:r>
          </w:p>
        </w:tc>
        <w:tc>
          <w:tcPr>
            <w:tcW w:w="625" w:type="dxa"/>
            <w:shd w:val="clear" w:color="auto" w:fill="auto"/>
            <w:vAlign w:val="center"/>
          </w:tcPr>
          <w:p w14:paraId="5CDD1E87">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w:t>
            </w:r>
          </w:p>
        </w:tc>
        <w:tc>
          <w:tcPr>
            <w:tcW w:w="3599" w:type="dxa"/>
            <w:shd w:val="clear" w:color="auto" w:fill="auto"/>
            <w:vAlign w:val="center"/>
          </w:tcPr>
          <w:p w14:paraId="29E909DF">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理解垄断的低效率和寻租的定义，掌握垄断监管政策的原理</w:t>
            </w:r>
          </w:p>
          <w:p w14:paraId="6C2C67E8">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理解负外部性和正外部性的概念和产生原因；了解针对外部性的公共政策</w:t>
            </w:r>
          </w:p>
          <w:p w14:paraId="7E9B1C73">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理解公共物品和公共资源的定义和区别；掌握公共物品供给不足而公共资源过度使用的原因；</w:t>
            </w:r>
          </w:p>
          <w:p w14:paraId="1F9F5AA5">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理解信息不完全和不对称如何造成市场失灵，了解纠正信息不完全和不对称的方法</w:t>
            </w:r>
          </w:p>
          <w:p w14:paraId="3F6530F3">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理解收入分配不平等的度量方法，了解收入再分配政策</w:t>
            </w:r>
          </w:p>
          <w:p w14:paraId="413F8027">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结合中国在反垄断、基础研究、污染治理、脱贫攻坚和共同富裕等方面取得的成就，引导学生认识到中国特色社会主义制度的优越性</w:t>
            </w:r>
          </w:p>
          <w:p w14:paraId="3C243A66">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w:t>
            </w:r>
          </w:p>
          <w:p w14:paraId="54E139EA">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思政案例：1）分析碳交易市场出现给我国谈达峰、碳中和提供的解决思路；2）了解我国政府以举国体制思路建设高铁、公路、基础科研方面的创举。</w:t>
            </w:r>
          </w:p>
          <w:p w14:paraId="2813BF48">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思政目标：让学生认识到市场的不完美性，从而正视政府在经济活动中的适当补充功能。</w:t>
            </w:r>
          </w:p>
        </w:tc>
        <w:tc>
          <w:tcPr>
            <w:tcW w:w="1400" w:type="dxa"/>
            <w:shd w:val="clear" w:color="auto" w:fill="auto"/>
            <w:vAlign w:val="center"/>
          </w:tcPr>
          <w:p w14:paraId="189E014E">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讲授、提问和讨论</w:t>
            </w:r>
          </w:p>
        </w:tc>
        <w:tc>
          <w:tcPr>
            <w:tcW w:w="988" w:type="dxa"/>
            <w:shd w:val="clear" w:color="auto" w:fill="auto"/>
            <w:vAlign w:val="center"/>
          </w:tcPr>
          <w:p w14:paraId="00A4C024">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第一次书面作业（第1</w:t>
            </w:r>
            <w:r>
              <w:rPr>
                <w:rFonts w:asciiTheme="minorEastAsia" w:hAnsiTheme="minorEastAsia" w:eastAsiaTheme="minorEastAsia"/>
                <w:color w:val="000000" w:themeColor="text1"/>
                <w:sz w:val="18"/>
                <w:szCs w:val="18"/>
                <w14:textFill>
                  <w14:solidFill>
                    <w14:schemeClr w14:val="tx1"/>
                  </w14:solidFill>
                </w14:textFill>
              </w:rPr>
              <w:t>-8</w:t>
            </w:r>
            <w:r>
              <w:rPr>
                <w:rFonts w:hint="eastAsia" w:asciiTheme="minorEastAsia" w:hAnsiTheme="minorEastAsia" w:eastAsiaTheme="minorEastAsia"/>
                <w:color w:val="000000" w:themeColor="text1"/>
                <w:sz w:val="18"/>
                <w:szCs w:val="18"/>
                <w14:textFill>
                  <w14:solidFill>
                    <w14:schemeClr w14:val="tx1"/>
                  </w14:solidFill>
                </w14:textFill>
              </w:rPr>
              <w:t>章，自编题目）</w:t>
            </w:r>
          </w:p>
        </w:tc>
        <w:tc>
          <w:tcPr>
            <w:tcW w:w="1225" w:type="dxa"/>
            <w:shd w:val="clear" w:color="auto" w:fill="auto"/>
            <w:vAlign w:val="center"/>
          </w:tcPr>
          <w:p w14:paraId="4B6BDE66">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教材思考题</w:t>
            </w:r>
          </w:p>
        </w:tc>
        <w:tc>
          <w:tcPr>
            <w:tcW w:w="1031" w:type="dxa"/>
            <w:shd w:val="clear" w:color="auto" w:fill="auto"/>
            <w:vAlign w:val="center"/>
          </w:tcPr>
          <w:p w14:paraId="043FC72D">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bl>
    <w:p w14:paraId="374BF47A">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B宏观经济学部分</w:t>
      </w:r>
    </w:p>
    <w:tbl>
      <w:tblPr>
        <w:tblStyle w:val="9"/>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838"/>
        <w:gridCol w:w="1600"/>
        <w:gridCol w:w="625"/>
        <w:gridCol w:w="3599"/>
        <w:gridCol w:w="1400"/>
        <w:gridCol w:w="988"/>
        <w:gridCol w:w="1225"/>
        <w:gridCol w:w="1031"/>
      </w:tblGrid>
      <w:tr w14:paraId="5CA6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restart"/>
            <w:shd w:val="clear" w:color="auto" w:fill="auto"/>
            <w:vAlign w:val="center"/>
          </w:tcPr>
          <w:p w14:paraId="6C168C4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1374" w:type="dxa"/>
            <w:vMerge w:val="restart"/>
            <w:shd w:val="clear" w:color="auto" w:fill="auto"/>
            <w:vAlign w:val="center"/>
          </w:tcPr>
          <w:p w14:paraId="381174DD">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章节或知识</w:t>
            </w:r>
            <w:r>
              <w:rPr>
                <w:rFonts w:ascii="宋体" w:hAnsi="宋体"/>
                <w:color w:val="000000"/>
                <w:sz w:val="18"/>
                <w:szCs w:val="18"/>
              </w:rPr>
              <w:t>点</w:t>
            </w:r>
          </w:p>
        </w:tc>
        <w:tc>
          <w:tcPr>
            <w:tcW w:w="1838" w:type="dxa"/>
            <w:vMerge w:val="restart"/>
            <w:shd w:val="clear" w:color="auto" w:fill="auto"/>
            <w:vAlign w:val="center"/>
          </w:tcPr>
          <w:p w14:paraId="10BD04C0">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教学内容</w:t>
            </w:r>
          </w:p>
        </w:tc>
        <w:tc>
          <w:tcPr>
            <w:tcW w:w="1600" w:type="dxa"/>
            <w:vMerge w:val="restart"/>
            <w:shd w:val="clear" w:color="auto" w:fill="auto"/>
            <w:vAlign w:val="center"/>
          </w:tcPr>
          <w:p w14:paraId="3E6BF1A6">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教学重点、难点，课程思政要素</w:t>
            </w:r>
          </w:p>
        </w:tc>
        <w:tc>
          <w:tcPr>
            <w:tcW w:w="625" w:type="dxa"/>
            <w:vMerge w:val="restart"/>
            <w:shd w:val="clear" w:color="auto" w:fill="auto"/>
            <w:vAlign w:val="center"/>
          </w:tcPr>
          <w:p w14:paraId="4E22341D">
            <w:pPr>
              <w:adjustRightInd w:val="0"/>
              <w:snapToGrid w:val="0"/>
              <w:jc w:val="center"/>
              <w:rPr>
                <w:rFonts w:ascii="宋体" w:hAnsi="宋体"/>
                <w:color w:val="000000"/>
                <w:sz w:val="18"/>
                <w:szCs w:val="18"/>
              </w:rPr>
            </w:pPr>
            <w:r>
              <w:rPr>
                <w:rFonts w:hint="eastAsia" w:ascii="宋体" w:hAnsi="宋体"/>
                <w:color w:val="000000"/>
                <w:sz w:val="18"/>
                <w:szCs w:val="18"/>
              </w:rPr>
              <w:t>学时</w:t>
            </w:r>
          </w:p>
          <w:p w14:paraId="113608F7">
            <w:pPr>
              <w:adjustRightInd w:val="0"/>
              <w:snapToGrid w:val="0"/>
              <w:jc w:val="center"/>
              <w:rPr>
                <w:rFonts w:ascii="宋体" w:hAnsi="宋体"/>
                <w:color w:val="000000"/>
                <w:sz w:val="18"/>
                <w:szCs w:val="18"/>
              </w:rPr>
            </w:pPr>
            <w:r>
              <w:rPr>
                <w:rFonts w:hint="eastAsia" w:ascii="宋体" w:hAnsi="宋体"/>
                <w:color w:val="000000"/>
                <w:sz w:val="18"/>
                <w:szCs w:val="18"/>
              </w:rPr>
              <w:t>分配</w:t>
            </w:r>
          </w:p>
        </w:tc>
        <w:tc>
          <w:tcPr>
            <w:tcW w:w="3599" w:type="dxa"/>
            <w:vMerge w:val="restart"/>
            <w:shd w:val="clear" w:color="auto" w:fill="auto"/>
            <w:vAlign w:val="center"/>
          </w:tcPr>
          <w:p w14:paraId="6102A9B2">
            <w:pPr>
              <w:adjustRightInd w:val="0"/>
              <w:snapToGrid w:val="0"/>
              <w:spacing w:line="300" w:lineRule="auto"/>
              <w:jc w:val="center"/>
              <w:rPr>
                <w:rFonts w:ascii="宋体" w:hAnsi="宋体"/>
                <w:color w:val="000000"/>
                <w:sz w:val="24"/>
              </w:rPr>
            </w:pPr>
            <w:r>
              <w:rPr>
                <w:rFonts w:hint="eastAsia" w:ascii="宋体" w:hAnsi="宋体"/>
                <w:color w:val="000000"/>
                <w:sz w:val="18"/>
                <w:szCs w:val="18"/>
              </w:rPr>
              <w:t>教学要求</w:t>
            </w:r>
          </w:p>
        </w:tc>
        <w:tc>
          <w:tcPr>
            <w:tcW w:w="1400" w:type="dxa"/>
            <w:vMerge w:val="restart"/>
            <w:shd w:val="clear" w:color="auto" w:fill="auto"/>
            <w:vAlign w:val="center"/>
          </w:tcPr>
          <w:p w14:paraId="3E34F3D2">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教学方式</w:t>
            </w:r>
          </w:p>
        </w:tc>
        <w:tc>
          <w:tcPr>
            <w:tcW w:w="2213" w:type="dxa"/>
            <w:gridSpan w:val="2"/>
            <w:shd w:val="clear" w:color="auto" w:fill="auto"/>
            <w:vAlign w:val="center"/>
          </w:tcPr>
          <w:p w14:paraId="107A972F">
            <w:pPr>
              <w:adjustRightInd w:val="0"/>
              <w:snapToGrid w:val="0"/>
              <w:spacing w:line="300" w:lineRule="auto"/>
              <w:jc w:val="center"/>
              <w:rPr>
                <w:rFonts w:ascii="宋体" w:hAnsi="宋体"/>
                <w:color w:val="000000"/>
                <w:sz w:val="20"/>
                <w:szCs w:val="20"/>
              </w:rPr>
            </w:pPr>
            <w:r>
              <w:rPr>
                <w:rFonts w:hint="eastAsia" w:ascii="宋体" w:hAnsi="宋体"/>
                <w:color w:val="000000"/>
                <w:sz w:val="18"/>
                <w:szCs w:val="18"/>
              </w:rPr>
              <w:t>学生任务</w:t>
            </w:r>
          </w:p>
        </w:tc>
        <w:tc>
          <w:tcPr>
            <w:tcW w:w="1031" w:type="dxa"/>
            <w:vMerge w:val="restart"/>
            <w:shd w:val="clear" w:color="auto" w:fill="auto"/>
            <w:vAlign w:val="center"/>
          </w:tcPr>
          <w:p w14:paraId="4A069C06">
            <w:pPr>
              <w:adjustRightInd w:val="0"/>
              <w:snapToGrid w:val="0"/>
              <w:jc w:val="center"/>
              <w:rPr>
                <w:rFonts w:ascii="宋体" w:hAnsi="宋体"/>
                <w:color w:val="000000"/>
                <w:sz w:val="18"/>
                <w:szCs w:val="18"/>
              </w:rPr>
            </w:pPr>
            <w:r>
              <w:rPr>
                <w:rFonts w:hint="eastAsia" w:ascii="宋体" w:hAnsi="宋体"/>
                <w:color w:val="000000"/>
                <w:sz w:val="18"/>
                <w:szCs w:val="18"/>
              </w:rPr>
              <w:t>所支撑</w:t>
            </w:r>
          </w:p>
          <w:p w14:paraId="7A9C63A0">
            <w:pPr>
              <w:adjustRightInd w:val="0"/>
              <w:snapToGrid w:val="0"/>
              <w:jc w:val="center"/>
              <w:rPr>
                <w:rFonts w:ascii="宋体" w:hAnsi="宋体"/>
                <w:color w:val="000000"/>
                <w:sz w:val="18"/>
                <w:szCs w:val="18"/>
              </w:rPr>
            </w:pPr>
            <w:r>
              <w:rPr>
                <w:rFonts w:hint="eastAsia" w:ascii="宋体" w:hAnsi="宋体"/>
                <w:color w:val="000000"/>
                <w:sz w:val="18"/>
                <w:szCs w:val="18"/>
              </w:rPr>
              <w:t>课程目标</w:t>
            </w:r>
            <w:r>
              <w:rPr>
                <w:rFonts w:hint="eastAsia" w:ascii="宋体" w:hAnsi="宋体"/>
                <w:color w:val="000000"/>
                <w:sz w:val="24"/>
                <w:vertAlign w:val="superscript"/>
              </w:rPr>
              <w:t>*</w:t>
            </w:r>
          </w:p>
        </w:tc>
      </w:tr>
      <w:tr w14:paraId="0893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14:paraId="0851BA33">
            <w:pPr>
              <w:adjustRightInd w:val="0"/>
              <w:snapToGrid w:val="0"/>
              <w:spacing w:line="300" w:lineRule="auto"/>
              <w:jc w:val="center"/>
              <w:rPr>
                <w:rFonts w:ascii="宋体" w:hAnsi="宋体"/>
                <w:color w:val="000000"/>
                <w:sz w:val="24"/>
              </w:rPr>
            </w:pPr>
          </w:p>
        </w:tc>
        <w:tc>
          <w:tcPr>
            <w:tcW w:w="1374" w:type="dxa"/>
            <w:vMerge w:val="continue"/>
            <w:shd w:val="clear" w:color="auto" w:fill="auto"/>
            <w:vAlign w:val="center"/>
          </w:tcPr>
          <w:p w14:paraId="4260E8BB">
            <w:pPr>
              <w:adjustRightInd w:val="0"/>
              <w:snapToGrid w:val="0"/>
              <w:spacing w:line="300" w:lineRule="auto"/>
              <w:jc w:val="center"/>
              <w:rPr>
                <w:rFonts w:ascii="宋体" w:hAnsi="宋体"/>
                <w:color w:val="000000"/>
                <w:sz w:val="24"/>
              </w:rPr>
            </w:pPr>
          </w:p>
        </w:tc>
        <w:tc>
          <w:tcPr>
            <w:tcW w:w="1838" w:type="dxa"/>
            <w:vMerge w:val="continue"/>
            <w:shd w:val="clear" w:color="auto" w:fill="auto"/>
            <w:vAlign w:val="center"/>
          </w:tcPr>
          <w:p w14:paraId="1ACD1C3C">
            <w:pPr>
              <w:adjustRightInd w:val="0"/>
              <w:snapToGrid w:val="0"/>
              <w:spacing w:line="300" w:lineRule="auto"/>
              <w:jc w:val="center"/>
              <w:rPr>
                <w:rFonts w:ascii="宋体" w:hAnsi="宋体"/>
                <w:color w:val="000000"/>
                <w:sz w:val="24"/>
              </w:rPr>
            </w:pPr>
          </w:p>
        </w:tc>
        <w:tc>
          <w:tcPr>
            <w:tcW w:w="1600" w:type="dxa"/>
            <w:vMerge w:val="continue"/>
            <w:shd w:val="clear" w:color="auto" w:fill="auto"/>
            <w:vAlign w:val="center"/>
          </w:tcPr>
          <w:p w14:paraId="49C0FC84">
            <w:pPr>
              <w:adjustRightInd w:val="0"/>
              <w:snapToGrid w:val="0"/>
              <w:spacing w:line="300" w:lineRule="auto"/>
              <w:jc w:val="center"/>
              <w:rPr>
                <w:rFonts w:ascii="宋体" w:hAnsi="宋体"/>
                <w:color w:val="000000"/>
                <w:sz w:val="24"/>
              </w:rPr>
            </w:pPr>
          </w:p>
        </w:tc>
        <w:tc>
          <w:tcPr>
            <w:tcW w:w="625" w:type="dxa"/>
            <w:vMerge w:val="continue"/>
            <w:shd w:val="clear" w:color="auto" w:fill="auto"/>
            <w:vAlign w:val="center"/>
          </w:tcPr>
          <w:p w14:paraId="0BA4422D">
            <w:pPr>
              <w:adjustRightInd w:val="0"/>
              <w:snapToGrid w:val="0"/>
              <w:jc w:val="center"/>
              <w:rPr>
                <w:rFonts w:ascii="宋体" w:hAnsi="宋体"/>
                <w:color w:val="000000"/>
                <w:sz w:val="24"/>
              </w:rPr>
            </w:pPr>
          </w:p>
        </w:tc>
        <w:tc>
          <w:tcPr>
            <w:tcW w:w="3599" w:type="dxa"/>
            <w:vMerge w:val="continue"/>
            <w:shd w:val="clear" w:color="auto" w:fill="auto"/>
            <w:vAlign w:val="center"/>
          </w:tcPr>
          <w:p w14:paraId="378B733E">
            <w:pPr>
              <w:adjustRightInd w:val="0"/>
              <w:snapToGrid w:val="0"/>
              <w:spacing w:line="300" w:lineRule="auto"/>
              <w:jc w:val="center"/>
              <w:rPr>
                <w:rFonts w:ascii="宋体" w:hAnsi="宋体"/>
                <w:color w:val="000000"/>
                <w:sz w:val="24"/>
              </w:rPr>
            </w:pPr>
          </w:p>
        </w:tc>
        <w:tc>
          <w:tcPr>
            <w:tcW w:w="1400" w:type="dxa"/>
            <w:vMerge w:val="continue"/>
            <w:shd w:val="clear" w:color="auto" w:fill="auto"/>
            <w:vAlign w:val="center"/>
          </w:tcPr>
          <w:p w14:paraId="7BD0E285">
            <w:pPr>
              <w:adjustRightInd w:val="0"/>
              <w:snapToGrid w:val="0"/>
              <w:spacing w:line="300" w:lineRule="auto"/>
              <w:jc w:val="center"/>
              <w:rPr>
                <w:rFonts w:ascii="宋体" w:hAnsi="宋体"/>
                <w:color w:val="000000"/>
                <w:sz w:val="24"/>
              </w:rPr>
            </w:pPr>
          </w:p>
        </w:tc>
        <w:tc>
          <w:tcPr>
            <w:tcW w:w="988" w:type="dxa"/>
            <w:shd w:val="clear" w:color="auto" w:fill="auto"/>
            <w:vAlign w:val="center"/>
          </w:tcPr>
          <w:p w14:paraId="178EEFB8">
            <w:pPr>
              <w:adjustRightInd w:val="0"/>
              <w:snapToGrid w:val="0"/>
              <w:spacing w:line="300" w:lineRule="auto"/>
              <w:jc w:val="center"/>
              <w:rPr>
                <w:rFonts w:ascii="宋体" w:hAnsi="宋体"/>
                <w:color w:val="000000"/>
                <w:sz w:val="24"/>
              </w:rPr>
            </w:pPr>
            <w:r>
              <w:rPr>
                <w:rFonts w:hint="eastAsia" w:ascii="宋体" w:hAnsi="宋体"/>
                <w:color w:val="000000"/>
                <w:sz w:val="18"/>
                <w:szCs w:val="18"/>
              </w:rPr>
              <w:t>作业要求</w:t>
            </w:r>
          </w:p>
        </w:tc>
        <w:tc>
          <w:tcPr>
            <w:tcW w:w="1225" w:type="dxa"/>
            <w:shd w:val="clear" w:color="auto" w:fill="auto"/>
            <w:vAlign w:val="center"/>
          </w:tcPr>
          <w:p w14:paraId="618F32CB">
            <w:pPr>
              <w:adjustRightInd w:val="0"/>
              <w:snapToGrid w:val="0"/>
              <w:spacing w:line="300" w:lineRule="auto"/>
              <w:jc w:val="center"/>
              <w:rPr>
                <w:rFonts w:ascii="宋体" w:hAnsi="宋体"/>
                <w:color w:val="000000"/>
                <w:sz w:val="24"/>
              </w:rPr>
            </w:pPr>
            <w:r>
              <w:rPr>
                <w:rFonts w:hint="eastAsia" w:ascii="宋体" w:hAnsi="宋体"/>
                <w:color w:val="000000"/>
                <w:sz w:val="18"/>
                <w:szCs w:val="18"/>
              </w:rPr>
              <w:t>其他要求(自学/讨论）</w:t>
            </w:r>
          </w:p>
        </w:tc>
        <w:tc>
          <w:tcPr>
            <w:tcW w:w="1031" w:type="dxa"/>
            <w:vMerge w:val="continue"/>
            <w:shd w:val="clear" w:color="auto" w:fill="auto"/>
            <w:vAlign w:val="center"/>
          </w:tcPr>
          <w:p w14:paraId="4D9C847D">
            <w:pPr>
              <w:adjustRightInd w:val="0"/>
              <w:snapToGrid w:val="0"/>
              <w:spacing w:line="300" w:lineRule="auto"/>
              <w:jc w:val="center"/>
              <w:rPr>
                <w:rFonts w:ascii="宋体" w:hAnsi="宋体"/>
                <w:color w:val="000000"/>
                <w:sz w:val="18"/>
                <w:szCs w:val="18"/>
              </w:rPr>
            </w:pPr>
          </w:p>
        </w:tc>
      </w:tr>
      <w:tr w14:paraId="7A3D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14:paraId="21B14F25">
            <w:pPr>
              <w:adjustRightInd w:val="0"/>
              <w:snapToGrid w:val="0"/>
              <w:spacing w:line="300" w:lineRule="auto"/>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1374" w:type="dxa"/>
            <w:shd w:val="clear" w:color="auto" w:fill="auto"/>
            <w:vAlign w:val="center"/>
          </w:tcPr>
          <w:p w14:paraId="2A36021A">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宏观经济的基本指标及其衡量</w:t>
            </w:r>
          </w:p>
        </w:tc>
        <w:tc>
          <w:tcPr>
            <w:tcW w:w="1838" w:type="dxa"/>
            <w:shd w:val="clear" w:color="auto" w:fill="auto"/>
            <w:vAlign w:val="center"/>
          </w:tcPr>
          <w:p w14:paraId="74FB7A1B">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1.GDP的含义和衡量；名义GDP和实际GDP的区别；GDP和GNP以及NI的区别；</w:t>
            </w:r>
          </w:p>
          <w:p w14:paraId="6E8855C4">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2.衡量价格水平的主要指标、通货膨胀的含义；</w:t>
            </w:r>
          </w:p>
          <w:p w14:paraId="7F4F390F">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3.衡量失业的主要指标；充分就业和自然失业率；</w:t>
            </w:r>
          </w:p>
          <w:p w14:paraId="1D4CF434">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4.与总产出指标GDP、价格水平指标CPI和失业率相关的宏观经济问题。</w:t>
            </w:r>
          </w:p>
        </w:tc>
        <w:tc>
          <w:tcPr>
            <w:tcW w:w="1600" w:type="dxa"/>
            <w:shd w:val="clear" w:color="auto" w:fill="auto"/>
            <w:vAlign w:val="center"/>
          </w:tcPr>
          <w:p w14:paraId="2C413D31">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重点：GDP的内涵、核算GDP的方法、价格水平的衡量指标和失业的不同类型；</w:t>
            </w:r>
          </w:p>
          <w:p w14:paraId="5DD55385">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难点：核算GDP的支出法和收入法、GDP和GNP以及NI的区别、理解充分就业和自然失业率。</w:t>
            </w:r>
          </w:p>
          <w:p w14:paraId="5BF20389">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思政要素：家国情怀；使命担当；制度自信</w:t>
            </w:r>
          </w:p>
        </w:tc>
        <w:tc>
          <w:tcPr>
            <w:tcW w:w="625" w:type="dxa"/>
            <w:shd w:val="clear" w:color="auto" w:fill="auto"/>
            <w:vAlign w:val="center"/>
          </w:tcPr>
          <w:p w14:paraId="6E7E8006">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3599" w:type="dxa"/>
            <w:shd w:val="clear" w:color="auto" w:fill="auto"/>
            <w:vAlign w:val="center"/>
          </w:tcPr>
          <w:p w14:paraId="06025D8B">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1.使学生理解宏观经济学与微观经济学联系与差异，掌握宏观经济学理论体系、研究目标和研究方法。</w:t>
            </w:r>
          </w:p>
          <w:p w14:paraId="23CB5E9C">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2.使学生掌握GDP的内涵及其核算方法，名义GDP和实际GDP的区别，比较分析全球主要经济体的经济增长变化趋势。</w:t>
            </w:r>
          </w:p>
          <w:p w14:paraId="4BF95A97">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3.理解与GDP、失业、通胀等基本指标相关的宏观经济问题。分析比较价格水平及其衡量方法，失业的不同类型。</w:t>
            </w:r>
          </w:p>
          <w:p w14:paraId="38153D7B">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w:t>
            </w:r>
          </w:p>
          <w:p w14:paraId="21E45D5E">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思政案例：1）美国、欧盟、日本、东亚及中国的经济数据对比分析案例；2）中国改革开放后GDP及人均GDP变化的案例；</w:t>
            </w:r>
          </w:p>
          <w:p w14:paraId="50DEB624">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思政目标：了解中国经济改革开放伟大成就及在全球经济体系中的重要地位，增强学生家国情怀及制度自信。</w:t>
            </w:r>
          </w:p>
        </w:tc>
        <w:tc>
          <w:tcPr>
            <w:tcW w:w="1400" w:type="dxa"/>
            <w:shd w:val="clear" w:color="auto" w:fill="auto"/>
            <w:vAlign w:val="center"/>
          </w:tcPr>
          <w:p w14:paraId="0AFE5880">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课堂讲授、</w:t>
            </w:r>
          </w:p>
          <w:p w14:paraId="5A95DCAC">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课堂讨论</w:t>
            </w:r>
          </w:p>
        </w:tc>
        <w:tc>
          <w:tcPr>
            <w:tcW w:w="988" w:type="dxa"/>
            <w:shd w:val="clear" w:color="auto" w:fill="auto"/>
            <w:vAlign w:val="center"/>
          </w:tcPr>
          <w:p w14:paraId="423F98D6">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浏览经济新闻、讨论宏观经济现象</w:t>
            </w:r>
          </w:p>
        </w:tc>
        <w:tc>
          <w:tcPr>
            <w:tcW w:w="1225" w:type="dxa"/>
            <w:shd w:val="clear" w:color="auto" w:fill="auto"/>
            <w:vAlign w:val="center"/>
          </w:tcPr>
          <w:p w14:paraId="1CD7283B">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找出世界主要经济体的经济增长数据，分析各时段的变化</w:t>
            </w:r>
          </w:p>
        </w:tc>
        <w:tc>
          <w:tcPr>
            <w:tcW w:w="1031" w:type="dxa"/>
            <w:shd w:val="clear" w:color="auto" w:fill="auto"/>
            <w:vAlign w:val="center"/>
          </w:tcPr>
          <w:p w14:paraId="052F14C9">
            <w:pPr>
              <w:adjustRightInd w:val="0"/>
              <w:snapToGrid w:val="0"/>
              <w:spacing w:line="300" w:lineRule="auto"/>
              <w:rPr>
                <w:rFonts w:ascii="宋体" w:hAnsi="宋体" w:cs="宋体"/>
                <w:color w:val="0000FF"/>
                <w:szCs w:val="21"/>
              </w:rPr>
            </w:pPr>
          </w:p>
        </w:tc>
      </w:tr>
      <w:tr w14:paraId="3B66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1677C216">
            <w:pPr>
              <w:adjustRightInd w:val="0"/>
              <w:snapToGrid w:val="0"/>
              <w:spacing w:line="300" w:lineRule="auto"/>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1374" w:type="dxa"/>
            <w:shd w:val="clear" w:color="auto" w:fill="auto"/>
            <w:vAlign w:val="center"/>
          </w:tcPr>
          <w:p w14:paraId="0B5D7760">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国民收入的决定：收入-支出模型</w:t>
            </w:r>
          </w:p>
        </w:tc>
        <w:tc>
          <w:tcPr>
            <w:tcW w:w="1838" w:type="dxa"/>
            <w:shd w:val="clear" w:color="auto" w:fill="auto"/>
            <w:vAlign w:val="center"/>
          </w:tcPr>
          <w:p w14:paraId="1BB945E4">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1.均衡国民收入的决定原理；</w:t>
            </w:r>
          </w:p>
          <w:p w14:paraId="2DBAEF28">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2.两部门经济下有效需求的原理和框架；</w:t>
            </w:r>
          </w:p>
          <w:p w14:paraId="77759543">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3.消费函数和消费倾向、储蓄函数和储蓄倾向、消费函数和储蓄函数关系；</w:t>
            </w:r>
          </w:p>
          <w:p w14:paraId="74EC3355">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4.投资和资本边际效率、投资和利率、投资的q理论；</w:t>
            </w:r>
          </w:p>
          <w:p w14:paraId="247A37CC">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5.三部门经济中政府需求的内涵、政府对社会总需求的影响；</w:t>
            </w:r>
          </w:p>
          <w:p w14:paraId="7FBB4095">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6.乘数机制理论。</w:t>
            </w:r>
          </w:p>
        </w:tc>
        <w:tc>
          <w:tcPr>
            <w:tcW w:w="1600" w:type="dxa"/>
            <w:shd w:val="clear" w:color="auto" w:fill="auto"/>
            <w:vAlign w:val="center"/>
          </w:tcPr>
          <w:p w14:paraId="4DA98C2A">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重点：均衡国民收入的定义、消费需求决定理论、投资需求决定理论、均衡国民收入的实现条件和决定、乘数的推导和计算；</w:t>
            </w:r>
          </w:p>
          <w:p w14:paraId="7C7300CB">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难点：均衡国民收入的内涵，二、三部门经济中国民收入的决定和变动、各项乘数的推导及经济含义。</w:t>
            </w:r>
          </w:p>
          <w:p w14:paraId="62F26E45">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思政要素：制度自信；理论自信；生态保护意识</w:t>
            </w:r>
          </w:p>
        </w:tc>
        <w:tc>
          <w:tcPr>
            <w:tcW w:w="625" w:type="dxa"/>
            <w:shd w:val="clear" w:color="auto" w:fill="auto"/>
            <w:vAlign w:val="center"/>
          </w:tcPr>
          <w:p w14:paraId="097D3718">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3599" w:type="dxa"/>
            <w:shd w:val="clear" w:color="auto" w:fill="auto"/>
            <w:vAlign w:val="center"/>
          </w:tcPr>
          <w:p w14:paraId="23B74805">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1.掌握消费需求量的确定；平均消费倾向、边际消费倾向、平均储蓄倾向、边际储蓄倾向；消费函数和储蓄函数的关系。</w:t>
            </w:r>
          </w:p>
          <w:p w14:paraId="4952B96A">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2.掌握资本边际效率的定义和计算；投资和利率的关系；投资的q理论；政府需求的内涵；</w:t>
            </w:r>
          </w:p>
          <w:p w14:paraId="059FE9EF">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3.掌握乘数原理，具备三部门经济的乘数的推导及计算的能力。</w:t>
            </w:r>
          </w:p>
          <w:p w14:paraId="62DE21CE">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使学生了解国民收入决定理论的分析思路，把握简单国民经济假定下均衡国民收入的推导，根据消费函数、储蓄函数和乘数理论分析家庭消费行为和储蓄行为、政府采购行为对国民收入的影响，具备分析及解决简单宏观经济问题的能力。</w:t>
            </w:r>
          </w:p>
          <w:p w14:paraId="7EC3CD93">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w:t>
            </w:r>
          </w:p>
          <w:p w14:paraId="38B27644">
            <w:pPr>
              <w:adjustRightInd w:val="0"/>
              <w:snapToGrid w:val="0"/>
              <w:spacing w:line="300" w:lineRule="auto"/>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思政案例：1）中美两国边际消费倾向比较的案例；2）消费对经济贡献与中国重大发展战略转型案例；3）分析中国确立“以国内大循环为主体”发展战略的科学性和合理性的案例；4）绿色GDP的案例。</w:t>
            </w:r>
          </w:p>
          <w:p w14:paraId="316FDDE7">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思政目标：了解国家宏观经济政策实施意义及绿色发展的必然性，增强学生制度自信、理论自信及生态保护意识。</w:t>
            </w:r>
          </w:p>
        </w:tc>
        <w:tc>
          <w:tcPr>
            <w:tcW w:w="1400" w:type="dxa"/>
            <w:shd w:val="clear" w:color="auto" w:fill="auto"/>
            <w:vAlign w:val="center"/>
          </w:tcPr>
          <w:p w14:paraId="2BA0C089">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课堂讲授、</w:t>
            </w:r>
          </w:p>
          <w:p w14:paraId="51070489">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课堂讨论</w:t>
            </w:r>
          </w:p>
        </w:tc>
        <w:tc>
          <w:tcPr>
            <w:tcW w:w="988" w:type="dxa"/>
            <w:shd w:val="clear" w:color="auto" w:fill="auto"/>
            <w:vAlign w:val="center"/>
          </w:tcPr>
          <w:p w14:paraId="1545E186">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p>
        </w:tc>
        <w:tc>
          <w:tcPr>
            <w:tcW w:w="1225" w:type="dxa"/>
            <w:shd w:val="clear" w:color="auto" w:fill="auto"/>
            <w:vAlign w:val="center"/>
          </w:tcPr>
          <w:p w14:paraId="34E99EC8">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对消费需求决定理论和投资需求决定理论的评价讨论</w:t>
            </w:r>
          </w:p>
        </w:tc>
        <w:tc>
          <w:tcPr>
            <w:tcW w:w="1031" w:type="dxa"/>
            <w:shd w:val="clear" w:color="auto" w:fill="auto"/>
            <w:vAlign w:val="center"/>
          </w:tcPr>
          <w:p w14:paraId="017D34FA">
            <w:pPr>
              <w:adjustRightInd w:val="0"/>
              <w:snapToGrid w:val="0"/>
              <w:spacing w:line="300" w:lineRule="auto"/>
              <w:rPr>
                <w:rFonts w:ascii="宋体" w:hAnsi="宋体" w:cs="宋体"/>
                <w:i/>
                <w:color w:val="000000"/>
                <w:szCs w:val="21"/>
              </w:rPr>
            </w:pPr>
          </w:p>
        </w:tc>
      </w:tr>
      <w:tr w14:paraId="785F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56AF3ABA">
            <w:pPr>
              <w:adjustRightInd w:val="0"/>
              <w:snapToGrid w:val="0"/>
              <w:spacing w:line="300" w:lineRule="auto"/>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1374" w:type="dxa"/>
            <w:shd w:val="clear" w:color="auto" w:fill="auto"/>
            <w:vAlign w:val="center"/>
          </w:tcPr>
          <w:p w14:paraId="1B6CE004">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国民收入的决定：IS-LM模型</w:t>
            </w:r>
          </w:p>
        </w:tc>
        <w:tc>
          <w:tcPr>
            <w:tcW w:w="1838" w:type="dxa"/>
            <w:shd w:val="clear" w:color="auto" w:fill="auto"/>
            <w:vAlign w:val="center"/>
          </w:tcPr>
          <w:p w14:paraId="3ADAC941">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1.IS曲线的含义和推导、IS曲线的斜率及其变动；</w:t>
            </w:r>
          </w:p>
          <w:p w14:paraId="7667873F">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2.货币需求和货币供给的决定；</w:t>
            </w:r>
          </w:p>
          <w:p w14:paraId="7CBC6469">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3.LM曲线的含义和推导、LM曲线的斜率及其变动；</w:t>
            </w:r>
          </w:p>
          <w:p w14:paraId="6264F8F8">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4.产品市场和货币市场共同均衡的含义、共同均衡与失衡、共同均衡的调整和变动。</w:t>
            </w:r>
          </w:p>
        </w:tc>
        <w:tc>
          <w:tcPr>
            <w:tcW w:w="1600" w:type="dxa"/>
            <w:shd w:val="clear" w:color="auto" w:fill="auto"/>
            <w:vAlign w:val="center"/>
          </w:tcPr>
          <w:p w14:paraId="56B0206D">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重点：IS曲线的推导、斜率和移动；LM曲线的推导、斜率和移动；均衡国民收入和均衡利率的确定；</w:t>
            </w:r>
          </w:p>
          <w:p w14:paraId="3DD8E9BD">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难点：资本的边际效率；货币市场均衡理论；均衡国民收入的变动。</w:t>
            </w:r>
          </w:p>
          <w:p w14:paraId="458BBFF7">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思政要素：辩证思维；制度自信；理论自信</w:t>
            </w:r>
          </w:p>
        </w:tc>
        <w:tc>
          <w:tcPr>
            <w:tcW w:w="625" w:type="dxa"/>
            <w:shd w:val="clear" w:color="auto" w:fill="auto"/>
            <w:vAlign w:val="center"/>
          </w:tcPr>
          <w:p w14:paraId="1D504B70">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w:t>
            </w:r>
          </w:p>
        </w:tc>
        <w:tc>
          <w:tcPr>
            <w:tcW w:w="3599" w:type="dxa"/>
            <w:shd w:val="clear" w:color="auto" w:fill="auto"/>
            <w:vAlign w:val="center"/>
          </w:tcPr>
          <w:p w14:paraId="2C6ABFF6">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1.掌握IS曲线的含义、特性以及LM曲线的含义和特性；</w:t>
            </w:r>
          </w:p>
          <w:p w14:paraId="165303A8">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2.能够推导出产品市场和货币市场同时均衡时的国民收入和利率，并能够分析均衡国民收入的变动。</w:t>
            </w:r>
          </w:p>
          <w:p w14:paraId="09BFFBDB">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3.理解凯恩斯主义的经济理论、政策主张及其效果，并进行辩证性的批判，认识IS-LM的局限性。</w:t>
            </w:r>
          </w:p>
          <w:p w14:paraId="252DC066">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r>
              <w:rPr>
                <w:rFonts w:hint="eastAsia" w:asciiTheme="minorEastAsia" w:hAnsiTheme="minorEastAsia" w:eastAsiaTheme="minorEastAsia"/>
                <w:color w:val="000000" w:themeColor="text1"/>
                <w:sz w:val="18"/>
                <w:szCs w:val="18"/>
                <w14:textFill>
                  <w14:solidFill>
                    <w14:schemeClr w14:val="tx1"/>
                  </w14:solidFill>
                </w14:textFill>
              </w:rPr>
              <w:t>具备利用IS-LM模型</w:t>
            </w:r>
            <w:r>
              <w:rPr>
                <w:rFonts w:asciiTheme="minorEastAsia" w:hAnsiTheme="minorEastAsia" w:eastAsiaTheme="minorEastAsia"/>
                <w:color w:val="000000" w:themeColor="text1"/>
                <w:sz w:val="18"/>
                <w:szCs w:val="18"/>
                <w14:textFill>
                  <w14:solidFill>
                    <w14:schemeClr w14:val="tx1"/>
                  </w14:solidFill>
                </w14:textFill>
              </w:rPr>
              <w:t>分析及解决简单宏观经济问题的能力。</w:t>
            </w:r>
          </w:p>
          <w:p w14:paraId="673AD99A">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w:t>
            </w:r>
          </w:p>
          <w:p w14:paraId="57BACCE6">
            <w:pPr>
              <w:adjustRightInd w:val="0"/>
              <w:snapToGrid w:val="0"/>
              <w:spacing w:line="300" w:lineRule="auto"/>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思政案例：1）“战争与利率”案例；2）市场失灵案例；3）“有为政府”与宏观经济政策案例。</w:t>
            </w:r>
          </w:p>
          <w:p w14:paraId="3453793C">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思政目标：批判性的看待西方传统经济学理论思想，培养学生科学辩证思维；了解国家高质量发展战略和宏观调控政策实施，增强学生制度自信和理论自信。</w:t>
            </w:r>
          </w:p>
        </w:tc>
        <w:tc>
          <w:tcPr>
            <w:tcW w:w="1400" w:type="dxa"/>
            <w:shd w:val="clear" w:color="auto" w:fill="auto"/>
            <w:vAlign w:val="center"/>
          </w:tcPr>
          <w:p w14:paraId="015EB8EF">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课堂讲授、</w:t>
            </w:r>
          </w:p>
          <w:p w14:paraId="29E95CE7">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课堂讨论</w:t>
            </w:r>
          </w:p>
        </w:tc>
        <w:tc>
          <w:tcPr>
            <w:tcW w:w="988" w:type="dxa"/>
            <w:shd w:val="clear" w:color="auto" w:fill="auto"/>
            <w:vAlign w:val="center"/>
          </w:tcPr>
          <w:p w14:paraId="789DC69C">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课堂作业、课后习题及自测习题</w:t>
            </w:r>
          </w:p>
        </w:tc>
        <w:tc>
          <w:tcPr>
            <w:tcW w:w="1225" w:type="dxa"/>
            <w:shd w:val="clear" w:color="auto" w:fill="auto"/>
            <w:vAlign w:val="center"/>
          </w:tcPr>
          <w:p w14:paraId="57D938F5">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学习凯恩斯的《通论》，对IS-LM模型和货币需求理论的评价讨论</w:t>
            </w:r>
          </w:p>
        </w:tc>
        <w:tc>
          <w:tcPr>
            <w:tcW w:w="1031" w:type="dxa"/>
            <w:shd w:val="clear" w:color="auto" w:fill="auto"/>
            <w:vAlign w:val="center"/>
          </w:tcPr>
          <w:p w14:paraId="436AEEFD">
            <w:pPr>
              <w:adjustRightInd w:val="0"/>
              <w:snapToGrid w:val="0"/>
              <w:spacing w:line="300" w:lineRule="auto"/>
              <w:rPr>
                <w:rFonts w:ascii="宋体" w:hAnsi="宋体" w:cs="宋体"/>
                <w:i/>
                <w:color w:val="000000"/>
                <w:szCs w:val="21"/>
              </w:rPr>
            </w:pPr>
          </w:p>
        </w:tc>
      </w:tr>
      <w:tr w14:paraId="7CE8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662C180">
            <w:pPr>
              <w:adjustRightInd w:val="0"/>
              <w:snapToGrid w:val="0"/>
              <w:spacing w:line="300" w:lineRule="auto"/>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1374" w:type="dxa"/>
            <w:shd w:val="clear" w:color="auto" w:fill="auto"/>
            <w:vAlign w:val="center"/>
          </w:tcPr>
          <w:p w14:paraId="45A63885">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国民收入的决定：AD-AS模型</w:t>
            </w:r>
          </w:p>
        </w:tc>
        <w:tc>
          <w:tcPr>
            <w:tcW w:w="1838" w:type="dxa"/>
            <w:shd w:val="clear" w:color="auto" w:fill="auto"/>
            <w:vAlign w:val="center"/>
          </w:tcPr>
          <w:p w14:paraId="14D32B3F">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1.AD曲线的含义、价格变动的效应；</w:t>
            </w:r>
          </w:p>
          <w:p w14:paraId="042EDD11">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2.AD曲线的推导、曲线的变动和影响因素；</w:t>
            </w:r>
          </w:p>
          <w:p w14:paraId="14E38C1A">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3.AS曲线的含义；AS曲线的推导、曲线的变动和影响因素；</w:t>
            </w:r>
          </w:p>
          <w:p w14:paraId="78827A63">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4.特殊的AS曲线、AS曲线不同特征的经济含义；</w:t>
            </w:r>
          </w:p>
          <w:p w14:paraId="409E29F7">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5.AD-AS模型、模型对外来冲击的反应</w:t>
            </w:r>
          </w:p>
        </w:tc>
        <w:tc>
          <w:tcPr>
            <w:tcW w:w="1600" w:type="dxa"/>
            <w:shd w:val="clear" w:color="auto" w:fill="auto"/>
            <w:vAlign w:val="center"/>
          </w:tcPr>
          <w:p w14:paraId="0EBCC844">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重点：总需求曲线、推导及移动；总供给曲线的类型；AD-AS模型；</w:t>
            </w:r>
          </w:p>
          <w:p w14:paraId="7B5BA2E1">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难点：总供给曲线的不同类型；AD-AS模型的应用。</w:t>
            </w:r>
          </w:p>
          <w:p w14:paraId="05848B33">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思政要素：辩证和科学思维能力；创新精神</w:t>
            </w:r>
          </w:p>
        </w:tc>
        <w:tc>
          <w:tcPr>
            <w:tcW w:w="625" w:type="dxa"/>
            <w:shd w:val="clear" w:color="auto" w:fill="auto"/>
            <w:vAlign w:val="center"/>
          </w:tcPr>
          <w:p w14:paraId="48DCE7F0">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w:t>
            </w:r>
          </w:p>
        </w:tc>
        <w:tc>
          <w:tcPr>
            <w:tcW w:w="3599" w:type="dxa"/>
            <w:shd w:val="clear" w:color="auto" w:fill="auto"/>
            <w:vAlign w:val="center"/>
          </w:tcPr>
          <w:p w14:paraId="5DBAB5CE">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asciiTheme="minorEastAsia" w:hAnsiTheme="minorEastAsia" w:eastAsiaTheme="minorEastAsia"/>
                <w:color w:val="000000" w:themeColor="text1"/>
                <w:sz w:val="18"/>
                <w:szCs w:val="18"/>
                <w14:textFill>
                  <w14:solidFill>
                    <w14:schemeClr w14:val="tx1"/>
                  </w14:solidFill>
                </w14:textFill>
              </w:rPr>
              <w:t>掌握AD曲线的含义和推导；AS曲线的含义和推导；</w:t>
            </w:r>
          </w:p>
          <w:p w14:paraId="5EDD94F3">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2.辩证分析极端情况下的AD-AS模型，掌握</w:t>
            </w:r>
            <w:r>
              <w:rPr>
                <w:rFonts w:asciiTheme="minorEastAsia" w:hAnsiTheme="minorEastAsia" w:eastAsiaTheme="minorEastAsia"/>
                <w:color w:val="000000" w:themeColor="text1"/>
                <w:sz w:val="18"/>
                <w:szCs w:val="18"/>
                <w14:textFill>
                  <w14:solidFill>
                    <w14:schemeClr w14:val="tx1"/>
                  </w14:solidFill>
                </w14:textFill>
              </w:rPr>
              <w:t>短期极端AD-AS模型对财政政策、货币政策扰动和需求冲击的反应；长期极端AD-AS模型对财政政策、货币政策扰动和需求冲击的反应。</w:t>
            </w:r>
          </w:p>
          <w:p w14:paraId="75A80471">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3.具备</w:t>
            </w:r>
            <w:r>
              <w:rPr>
                <w:rFonts w:asciiTheme="minorEastAsia" w:hAnsiTheme="minorEastAsia" w:eastAsiaTheme="minorEastAsia"/>
                <w:color w:val="000000" w:themeColor="text1"/>
                <w:sz w:val="18"/>
                <w:szCs w:val="18"/>
                <w14:textFill>
                  <w14:solidFill>
                    <w14:schemeClr w14:val="tx1"/>
                  </w14:solidFill>
                </w14:textFill>
              </w:rPr>
              <w:t>运用AD-AS模型来分析宏观经济现象</w:t>
            </w:r>
            <w:r>
              <w:rPr>
                <w:rFonts w:hint="eastAsia" w:asciiTheme="minorEastAsia" w:hAnsiTheme="minorEastAsia" w:eastAsiaTheme="minorEastAsia"/>
                <w:color w:val="000000" w:themeColor="text1"/>
                <w:sz w:val="18"/>
                <w:szCs w:val="18"/>
                <w14:textFill>
                  <w14:solidFill>
                    <w14:schemeClr w14:val="tx1"/>
                  </w14:solidFill>
                </w14:textFill>
              </w:rPr>
              <w:t>的能力。</w:t>
            </w:r>
          </w:p>
          <w:p w14:paraId="49BF5EE8">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4.辩证分析简单国民收入决定理论、IS-LM模型和</w:t>
            </w:r>
            <w:r>
              <w:rPr>
                <w:rFonts w:asciiTheme="minorEastAsia" w:hAnsiTheme="minorEastAsia" w:eastAsiaTheme="minorEastAsia"/>
                <w:color w:val="000000" w:themeColor="text1"/>
                <w:sz w:val="18"/>
                <w:szCs w:val="18"/>
                <w14:textFill>
                  <w14:solidFill>
                    <w14:schemeClr w14:val="tx1"/>
                  </w14:solidFill>
                </w14:textFill>
              </w:rPr>
              <w:t>AD-AS模型</w:t>
            </w:r>
            <w:r>
              <w:rPr>
                <w:rFonts w:hint="eastAsia" w:asciiTheme="minorEastAsia" w:hAnsiTheme="minorEastAsia" w:eastAsiaTheme="minorEastAsia"/>
                <w:color w:val="000000" w:themeColor="text1"/>
                <w:sz w:val="18"/>
                <w:szCs w:val="18"/>
                <w14:textFill>
                  <w14:solidFill>
                    <w14:schemeClr w14:val="tx1"/>
                  </w14:solidFill>
                </w14:textFill>
              </w:rPr>
              <w:t>的区别和联系。</w:t>
            </w:r>
          </w:p>
          <w:p w14:paraId="4DA8CDDC">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w:t>
            </w:r>
          </w:p>
          <w:p w14:paraId="5FEE5A1F">
            <w:pPr>
              <w:adjustRightInd w:val="0"/>
              <w:snapToGrid w:val="0"/>
              <w:spacing w:line="300" w:lineRule="auto"/>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思政案例：1）美国经济危机对全球经济冲击的分析案例；2）新冠肺炎疫情对各国经济冲击的分析案例；3）石油危机案例。</w:t>
            </w:r>
          </w:p>
          <w:p w14:paraId="56043200">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思政目标：利用专业知识科学分析实际宏观经济问题，并创新性的提出相关解决方法，培养学生的科学辨析能力及创新精神。</w:t>
            </w:r>
          </w:p>
        </w:tc>
        <w:tc>
          <w:tcPr>
            <w:tcW w:w="1400" w:type="dxa"/>
            <w:shd w:val="clear" w:color="auto" w:fill="auto"/>
            <w:vAlign w:val="center"/>
          </w:tcPr>
          <w:p w14:paraId="79FF0290">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课堂讲授、</w:t>
            </w:r>
          </w:p>
          <w:p w14:paraId="471242FA">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课堂讨论</w:t>
            </w:r>
          </w:p>
        </w:tc>
        <w:tc>
          <w:tcPr>
            <w:tcW w:w="988" w:type="dxa"/>
            <w:shd w:val="clear" w:color="auto" w:fill="auto"/>
            <w:vAlign w:val="center"/>
          </w:tcPr>
          <w:p w14:paraId="22A0439E">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p>
        </w:tc>
        <w:tc>
          <w:tcPr>
            <w:tcW w:w="1225" w:type="dxa"/>
            <w:shd w:val="clear" w:color="auto" w:fill="auto"/>
            <w:vAlign w:val="center"/>
          </w:tcPr>
          <w:p w14:paraId="794ED338">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对AD-AS模型、IS-LM模型和凯恩斯国民收入决定模型的比较讨论</w:t>
            </w:r>
          </w:p>
        </w:tc>
        <w:tc>
          <w:tcPr>
            <w:tcW w:w="1031" w:type="dxa"/>
            <w:shd w:val="clear" w:color="auto" w:fill="auto"/>
            <w:vAlign w:val="center"/>
          </w:tcPr>
          <w:p w14:paraId="600A0ED7">
            <w:pPr>
              <w:adjustRightInd w:val="0"/>
              <w:snapToGrid w:val="0"/>
              <w:spacing w:line="300" w:lineRule="auto"/>
              <w:rPr>
                <w:rFonts w:ascii="宋体" w:hAnsi="宋体" w:cs="宋体"/>
                <w:i/>
                <w:color w:val="000000"/>
                <w:szCs w:val="21"/>
              </w:rPr>
            </w:pPr>
          </w:p>
        </w:tc>
      </w:tr>
      <w:tr w14:paraId="5A6A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5CF0CDA">
            <w:pPr>
              <w:adjustRightInd w:val="0"/>
              <w:snapToGrid w:val="0"/>
              <w:spacing w:line="300" w:lineRule="auto"/>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p>
        </w:tc>
        <w:tc>
          <w:tcPr>
            <w:tcW w:w="1374" w:type="dxa"/>
            <w:shd w:val="clear" w:color="auto" w:fill="auto"/>
            <w:vAlign w:val="center"/>
          </w:tcPr>
          <w:p w14:paraId="232D084D">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失业、通货膨胀和经济周期</w:t>
            </w:r>
          </w:p>
        </w:tc>
        <w:tc>
          <w:tcPr>
            <w:tcW w:w="1838" w:type="dxa"/>
            <w:shd w:val="clear" w:color="auto" w:fill="auto"/>
            <w:vAlign w:val="center"/>
          </w:tcPr>
          <w:p w14:paraId="11A42441">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1.失业宏观经济学解释；失业的影响和奥肯定律；</w:t>
            </w:r>
          </w:p>
          <w:p w14:paraId="610F8084">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2.通货膨胀的类型、原因和影响；</w:t>
            </w:r>
          </w:p>
          <w:p w14:paraId="2AC23CEB">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3.菲利普斯曲线的含义和推导；理性预期与菲利普斯曲线；利用菲利普斯曲线解释通货膨胀的原因；</w:t>
            </w:r>
          </w:p>
          <w:p w14:paraId="78A7CB99">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4.通货紧缩和滞胀、利用菲利普斯曲线分析滞胀；</w:t>
            </w:r>
          </w:p>
          <w:p w14:paraId="583AB0AE">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5.经济周期的定义、阶段</w:t>
            </w:r>
          </w:p>
        </w:tc>
        <w:tc>
          <w:tcPr>
            <w:tcW w:w="1600" w:type="dxa"/>
            <w:shd w:val="clear" w:color="auto" w:fill="auto"/>
            <w:vAlign w:val="center"/>
          </w:tcPr>
          <w:p w14:paraId="5E98E60A">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重点：失业的类型；通货膨胀的成因；菲利普斯曲线的内涵、特性和政策含义；经济周期不同阶段特征；</w:t>
            </w:r>
          </w:p>
          <w:p w14:paraId="2ABDFDE1">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难点：长期和短期通胀原因的解释；短期菲利普斯曲线和长期菲利普斯曲线的区别和内涵；</w:t>
            </w:r>
          </w:p>
          <w:p w14:paraId="55C157F6">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思政要素：家国情怀；制度自信；民族自豪感；社会责任；正确就业观择业观</w:t>
            </w:r>
          </w:p>
        </w:tc>
        <w:tc>
          <w:tcPr>
            <w:tcW w:w="625" w:type="dxa"/>
            <w:shd w:val="clear" w:color="auto" w:fill="auto"/>
            <w:vAlign w:val="center"/>
          </w:tcPr>
          <w:p w14:paraId="75584D2F">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3599" w:type="dxa"/>
            <w:shd w:val="clear" w:color="auto" w:fill="auto"/>
            <w:vAlign w:val="center"/>
          </w:tcPr>
          <w:p w14:paraId="5795F597">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1.比较分析</w:t>
            </w:r>
            <w:r>
              <w:rPr>
                <w:rFonts w:asciiTheme="minorEastAsia" w:hAnsiTheme="minorEastAsia" w:eastAsiaTheme="minorEastAsia"/>
                <w:color w:val="000000" w:themeColor="text1"/>
                <w:sz w:val="18"/>
                <w:szCs w:val="18"/>
                <w14:textFill>
                  <w14:solidFill>
                    <w14:schemeClr w14:val="tx1"/>
                  </w14:solidFill>
                </w14:textFill>
              </w:rPr>
              <w:t>失业的</w:t>
            </w:r>
            <w:r>
              <w:rPr>
                <w:rFonts w:hint="eastAsia" w:asciiTheme="minorEastAsia" w:hAnsiTheme="minorEastAsia" w:eastAsiaTheme="minorEastAsia"/>
                <w:color w:val="000000" w:themeColor="text1"/>
                <w:sz w:val="18"/>
                <w:szCs w:val="18"/>
                <w14:textFill>
                  <w14:solidFill>
                    <w14:schemeClr w14:val="tx1"/>
                  </w14:solidFill>
                </w14:textFill>
              </w:rPr>
              <w:t>不同</w:t>
            </w:r>
            <w:r>
              <w:rPr>
                <w:rFonts w:asciiTheme="minorEastAsia" w:hAnsiTheme="minorEastAsia" w:eastAsiaTheme="minorEastAsia"/>
                <w:color w:val="000000" w:themeColor="text1"/>
                <w:sz w:val="18"/>
                <w:szCs w:val="18"/>
                <w14:textFill>
                  <w14:solidFill>
                    <w14:schemeClr w14:val="tx1"/>
                  </w14:solidFill>
                </w14:textFill>
              </w:rPr>
              <w:t>类型及其影响；</w:t>
            </w:r>
          </w:p>
          <w:p w14:paraId="2EFB82E4">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2.比较分析</w:t>
            </w:r>
            <w:r>
              <w:rPr>
                <w:rFonts w:asciiTheme="minorEastAsia" w:hAnsiTheme="minorEastAsia" w:eastAsiaTheme="minorEastAsia"/>
                <w:color w:val="000000" w:themeColor="text1"/>
                <w:sz w:val="18"/>
                <w:szCs w:val="18"/>
                <w14:textFill>
                  <w14:solidFill>
                    <w14:schemeClr w14:val="tx1"/>
                  </w14:solidFill>
                </w14:textFill>
              </w:rPr>
              <w:t>通货膨胀类型和影响，掌握通货膨胀的不同成因，</w:t>
            </w:r>
          </w:p>
          <w:p w14:paraId="01D920ED">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深入理解短期和长期菲利普斯曲线的含义和联系</w:t>
            </w:r>
            <w:r>
              <w:rPr>
                <w:rFonts w:hint="eastAsia" w:asciiTheme="minorEastAsia" w:hAnsiTheme="minorEastAsia" w:eastAsiaTheme="minorEastAsia"/>
                <w:color w:val="000000" w:themeColor="text1"/>
                <w:sz w:val="18"/>
                <w:szCs w:val="18"/>
                <w14:textFill>
                  <w14:solidFill>
                    <w14:schemeClr w14:val="tx1"/>
                  </w14:solidFill>
                </w14:textFill>
              </w:rPr>
              <w:t>，掌握菲利普斯曲线推导过程；</w:t>
            </w:r>
          </w:p>
          <w:p w14:paraId="01D0CB24">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r>
              <w:rPr>
                <w:rFonts w:asciiTheme="minorEastAsia" w:hAnsiTheme="minorEastAsia" w:eastAsiaTheme="minorEastAsia"/>
                <w:color w:val="000000" w:themeColor="text1"/>
                <w:sz w:val="18"/>
                <w:szCs w:val="18"/>
                <w14:textFill>
                  <w14:solidFill>
                    <w14:schemeClr w14:val="tx1"/>
                  </w14:solidFill>
                </w14:textFill>
              </w:rPr>
              <w:t>对一些国家的失业和通胀现象进行描述并解释</w:t>
            </w:r>
            <w:r>
              <w:rPr>
                <w:rFonts w:hint="eastAsia" w:asciiTheme="minorEastAsia" w:hAnsiTheme="minorEastAsia" w:eastAsiaTheme="minorEastAsia"/>
                <w:color w:val="000000" w:themeColor="text1"/>
                <w:sz w:val="18"/>
                <w:szCs w:val="18"/>
                <w14:textFill>
                  <w14:solidFill>
                    <w14:schemeClr w14:val="tx1"/>
                  </w14:solidFill>
                </w14:textFill>
              </w:rPr>
              <w:t>，进行比较分析。</w:t>
            </w:r>
          </w:p>
          <w:p w14:paraId="420DC98B">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w:t>
            </w:r>
          </w:p>
          <w:p w14:paraId="25F9C371">
            <w:pPr>
              <w:adjustRightInd w:val="0"/>
              <w:snapToGrid w:val="0"/>
              <w:spacing w:line="300" w:lineRule="auto"/>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思政案例：1）失业统计方法的国别比较案例；2）津巴布韦和国民党政府时期的恶性通货膨胀案例；3）中国医保制度、失业保险制度、脱贫攻坚、共同富裕等政策制度优越性案例；4）经济周期案例。</w:t>
            </w:r>
          </w:p>
          <w:p w14:paraId="79CB921A">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目标：通过分析各国实际宏观经济问题案例及相关经济数据，联系我国医保制度、失业保险制度、脱贫攻坚、共同富裕等政策制度，凸显我国社会主义制度优越性，激发学生的民族自豪感及家国情怀，增强制度自信。</w:t>
            </w:r>
          </w:p>
        </w:tc>
        <w:tc>
          <w:tcPr>
            <w:tcW w:w="1400" w:type="dxa"/>
            <w:shd w:val="clear" w:color="auto" w:fill="auto"/>
            <w:vAlign w:val="center"/>
          </w:tcPr>
          <w:p w14:paraId="11B0D74D">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课堂讲授、</w:t>
            </w:r>
          </w:p>
          <w:p w14:paraId="48404F28">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课堂讨论</w:t>
            </w:r>
          </w:p>
        </w:tc>
        <w:tc>
          <w:tcPr>
            <w:tcW w:w="988" w:type="dxa"/>
            <w:shd w:val="clear" w:color="auto" w:fill="auto"/>
            <w:vAlign w:val="center"/>
          </w:tcPr>
          <w:p w14:paraId="6629957C">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p>
        </w:tc>
        <w:tc>
          <w:tcPr>
            <w:tcW w:w="1225" w:type="dxa"/>
            <w:shd w:val="clear" w:color="auto" w:fill="auto"/>
            <w:vAlign w:val="center"/>
          </w:tcPr>
          <w:p w14:paraId="64589BB9">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查找马克思主义经济周期理论，并和其他学派理论进行比较</w:t>
            </w:r>
          </w:p>
        </w:tc>
        <w:tc>
          <w:tcPr>
            <w:tcW w:w="1031" w:type="dxa"/>
            <w:shd w:val="clear" w:color="auto" w:fill="auto"/>
            <w:vAlign w:val="center"/>
          </w:tcPr>
          <w:p w14:paraId="365AF4B4">
            <w:pPr>
              <w:adjustRightInd w:val="0"/>
              <w:snapToGrid w:val="0"/>
              <w:spacing w:line="300" w:lineRule="auto"/>
              <w:rPr>
                <w:rFonts w:ascii="宋体" w:hAnsi="宋体" w:cs="宋体"/>
                <w:i/>
                <w:color w:val="000000"/>
                <w:szCs w:val="21"/>
              </w:rPr>
            </w:pPr>
          </w:p>
        </w:tc>
      </w:tr>
      <w:tr w14:paraId="2E65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4183E312">
            <w:pPr>
              <w:adjustRightInd w:val="0"/>
              <w:snapToGrid w:val="0"/>
              <w:spacing w:line="300" w:lineRule="auto"/>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w:t>
            </w:r>
          </w:p>
        </w:tc>
        <w:tc>
          <w:tcPr>
            <w:tcW w:w="1374" w:type="dxa"/>
            <w:shd w:val="clear" w:color="auto" w:fill="auto"/>
            <w:vAlign w:val="center"/>
          </w:tcPr>
          <w:p w14:paraId="7BAB0852">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宏观经济政策</w:t>
            </w:r>
          </w:p>
        </w:tc>
        <w:tc>
          <w:tcPr>
            <w:tcW w:w="1838" w:type="dxa"/>
            <w:shd w:val="clear" w:color="auto" w:fill="auto"/>
            <w:vAlign w:val="center"/>
          </w:tcPr>
          <w:p w14:paraId="6B6B295F">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1.宏观经济政策目标；</w:t>
            </w:r>
          </w:p>
          <w:p w14:paraId="091F1DD2">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2.财政政策和货币政策工具；</w:t>
            </w:r>
          </w:p>
          <w:p w14:paraId="09C7C1F5">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3.自动稳定器的优劣和相机抉择的财政政策选择；</w:t>
            </w:r>
          </w:p>
          <w:p w14:paraId="4F687E1D">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4.财政政策和货币政策效应、局限性与协调；</w:t>
            </w:r>
          </w:p>
          <w:p w14:paraId="76BAFB85">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5.凯恩斯主义与货币主义以及新古典主义的政策争论：相机抉择和规则的对比；</w:t>
            </w:r>
          </w:p>
          <w:p w14:paraId="7E50071D">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6.供给管理政策。</w:t>
            </w:r>
          </w:p>
        </w:tc>
        <w:tc>
          <w:tcPr>
            <w:tcW w:w="1600" w:type="dxa"/>
            <w:shd w:val="clear" w:color="auto" w:fill="auto"/>
            <w:vAlign w:val="center"/>
          </w:tcPr>
          <w:p w14:paraId="5F2DCFA8">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重点：宏观经济政策目标及其矛盾；财政政策和货币政策工具；财政政策和货币政策变动的效果；</w:t>
            </w:r>
          </w:p>
          <w:p w14:paraId="7B843E10">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难点：自动稳定器；挤出效应；财政政策和货币政策变动的效果。</w:t>
            </w:r>
          </w:p>
          <w:p w14:paraId="1B4DEA72">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思政要素：四个自信；家国情怀</w:t>
            </w:r>
          </w:p>
        </w:tc>
        <w:tc>
          <w:tcPr>
            <w:tcW w:w="625" w:type="dxa"/>
            <w:shd w:val="clear" w:color="auto" w:fill="auto"/>
            <w:vAlign w:val="center"/>
          </w:tcPr>
          <w:p w14:paraId="1727C9FE">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3599" w:type="dxa"/>
            <w:shd w:val="clear" w:color="auto" w:fill="auto"/>
            <w:vAlign w:val="center"/>
          </w:tcPr>
          <w:p w14:paraId="6C7CE00D">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asciiTheme="minorEastAsia" w:hAnsiTheme="minorEastAsia" w:eastAsiaTheme="minorEastAsia"/>
                <w:color w:val="000000" w:themeColor="text1"/>
                <w:sz w:val="18"/>
                <w:szCs w:val="18"/>
                <w14:textFill>
                  <w14:solidFill>
                    <w14:schemeClr w14:val="tx1"/>
                  </w14:solidFill>
                </w14:textFill>
              </w:rPr>
              <w:t>了解宏观经济政策目标，掌握财政政策和货币政策的含义和工具</w:t>
            </w:r>
            <w:r>
              <w:rPr>
                <w:rFonts w:hint="eastAsia" w:asciiTheme="minorEastAsia" w:hAnsiTheme="minorEastAsia" w:eastAsiaTheme="minorEastAsia"/>
                <w:color w:val="000000" w:themeColor="text1"/>
                <w:sz w:val="18"/>
                <w:szCs w:val="18"/>
                <w14:textFill>
                  <w14:solidFill>
                    <w14:schemeClr w14:val="tx1"/>
                  </w14:solidFill>
                </w14:textFill>
              </w:rPr>
              <w:t>；</w:t>
            </w:r>
          </w:p>
          <w:p w14:paraId="0DAC3734">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asciiTheme="minorEastAsia" w:hAnsiTheme="minorEastAsia" w:eastAsiaTheme="minorEastAsia"/>
                <w:color w:val="000000" w:themeColor="text1"/>
                <w:sz w:val="18"/>
                <w:szCs w:val="18"/>
                <w14:textFill>
                  <w14:solidFill>
                    <w14:schemeClr w14:val="tx1"/>
                  </w14:solidFill>
                </w14:textFill>
              </w:rPr>
              <w:t>了解财政政策思想，熟知货币乘数，其能够运用IS-LM模型分析财政政策和货币政策变动对国民收入影响的效果。</w:t>
            </w:r>
          </w:p>
          <w:p w14:paraId="22CE8FB2">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疫情冲击下，为尽快实现经济增长复苏，我国应该实施何种宏观经济政策？会产生哪些可以预见的效果？</w:t>
            </w:r>
          </w:p>
          <w:p w14:paraId="696B7647">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w:t>
            </w:r>
          </w:p>
          <w:p w14:paraId="5AA58118">
            <w:pPr>
              <w:adjustRightInd w:val="0"/>
              <w:snapToGrid w:val="0"/>
              <w:spacing w:line="300" w:lineRule="auto"/>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思政案例：1）如何刺激经济的增长：宏观经济政策的发展与演变案例；2）疫情冲击下各国宏观经济政策案例。</w:t>
            </w:r>
          </w:p>
          <w:p w14:paraId="1A5666DD">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思政目标：引导学生利用专业知识分析各种宏观经济政策及其影响，进而辨析看待我国一些列宏观政策应对取得的效果和成就，增强学生的四个自信及家国情怀。</w:t>
            </w:r>
          </w:p>
        </w:tc>
        <w:tc>
          <w:tcPr>
            <w:tcW w:w="1400" w:type="dxa"/>
            <w:shd w:val="clear" w:color="auto" w:fill="auto"/>
            <w:vAlign w:val="center"/>
          </w:tcPr>
          <w:p w14:paraId="7FB4EA66">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课堂讲授、</w:t>
            </w:r>
          </w:p>
          <w:p w14:paraId="5A913B25">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课堂讨论</w:t>
            </w:r>
          </w:p>
        </w:tc>
        <w:tc>
          <w:tcPr>
            <w:tcW w:w="988" w:type="dxa"/>
            <w:shd w:val="clear" w:color="auto" w:fill="auto"/>
            <w:vAlign w:val="center"/>
          </w:tcPr>
          <w:p w14:paraId="1096F075">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p>
        </w:tc>
        <w:tc>
          <w:tcPr>
            <w:tcW w:w="1225" w:type="dxa"/>
            <w:shd w:val="clear" w:color="auto" w:fill="auto"/>
            <w:vAlign w:val="center"/>
          </w:tcPr>
          <w:p w14:paraId="09936F35">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自学宏观经济政策相关知识</w:t>
            </w:r>
          </w:p>
        </w:tc>
        <w:tc>
          <w:tcPr>
            <w:tcW w:w="1031" w:type="dxa"/>
            <w:shd w:val="clear" w:color="auto" w:fill="auto"/>
            <w:vAlign w:val="center"/>
          </w:tcPr>
          <w:p w14:paraId="781DE84B">
            <w:pPr>
              <w:adjustRightInd w:val="0"/>
              <w:snapToGrid w:val="0"/>
              <w:spacing w:line="300" w:lineRule="auto"/>
              <w:rPr>
                <w:rFonts w:ascii="宋体" w:hAnsi="宋体" w:cs="宋体"/>
                <w:i/>
                <w:color w:val="000000"/>
                <w:szCs w:val="21"/>
              </w:rPr>
            </w:pPr>
          </w:p>
        </w:tc>
      </w:tr>
      <w:tr w14:paraId="6169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041CE83A">
            <w:pPr>
              <w:adjustRightInd w:val="0"/>
              <w:snapToGrid w:val="0"/>
              <w:spacing w:line="300" w:lineRule="auto"/>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w:t>
            </w:r>
          </w:p>
        </w:tc>
        <w:tc>
          <w:tcPr>
            <w:tcW w:w="1374" w:type="dxa"/>
            <w:shd w:val="clear" w:color="auto" w:fill="auto"/>
            <w:vAlign w:val="center"/>
          </w:tcPr>
          <w:p w14:paraId="6405A07B">
            <w:pPr>
              <w:adjustRightInd w:val="0"/>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经济增长</w:t>
            </w:r>
          </w:p>
        </w:tc>
        <w:tc>
          <w:tcPr>
            <w:tcW w:w="1838" w:type="dxa"/>
            <w:shd w:val="clear" w:color="auto" w:fill="auto"/>
            <w:vAlign w:val="center"/>
          </w:tcPr>
          <w:p w14:paraId="46EA7D5A">
            <w:pPr>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1.经济增长和经济发展的关系；国家间收入水平差异的衡量；</w:t>
            </w:r>
          </w:p>
          <w:p w14:paraId="2CD7CA67">
            <w:pPr>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2.经济增长基本问题和决定因素；</w:t>
            </w:r>
          </w:p>
          <w:p w14:paraId="6D7C89B0">
            <w:pPr>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3.新古典增长模型及其应用；</w:t>
            </w:r>
          </w:p>
          <w:p w14:paraId="5DBB0E96">
            <w:pPr>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4.内生增长理论；</w:t>
            </w:r>
          </w:p>
          <w:p w14:paraId="6C2B6ED3">
            <w:pPr>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5.增长核算方程及经验估算、影响经济增长的因素；</w:t>
            </w:r>
          </w:p>
          <w:p w14:paraId="594788CA">
            <w:pPr>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6.促进经济增长的政策分析：以创新驱动战略为例；</w:t>
            </w:r>
          </w:p>
        </w:tc>
        <w:tc>
          <w:tcPr>
            <w:tcW w:w="1600" w:type="dxa"/>
            <w:shd w:val="clear" w:color="auto" w:fill="auto"/>
            <w:vAlign w:val="center"/>
          </w:tcPr>
          <w:p w14:paraId="28579C34">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重点：经济增长和经济发展的含义，经济增长的源泉，新古典增长模型，促进经济增长的政策；</w:t>
            </w:r>
          </w:p>
          <w:p w14:paraId="4410432B">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难点：新古典增长模型的基本思想及其应用，技术因素对模型的影响。</w:t>
            </w:r>
          </w:p>
          <w:p w14:paraId="3EED9F04">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思政要素：民族自豪感；制度自信；创新意识</w:t>
            </w:r>
          </w:p>
        </w:tc>
        <w:tc>
          <w:tcPr>
            <w:tcW w:w="625" w:type="dxa"/>
            <w:shd w:val="clear" w:color="auto" w:fill="auto"/>
            <w:vAlign w:val="center"/>
          </w:tcPr>
          <w:p w14:paraId="3CFA207D">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3599" w:type="dxa"/>
            <w:shd w:val="clear" w:color="auto" w:fill="auto"/>
            <w:vAlign w:val="center"/>
          </w:tcPr>
          <w:p w14:paraId="62BD328D">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1.使学生了解经济增长的国际差异；</w:t>
            </w:r>
          </w:p>
          <w:p w14:paraId="0F492E95">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2.掌握经济增长的决定因素；</w:t>
            </w:r>
          </w:p>
          <w:p w14:paraId="058CB810">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3.掌握经济增长的基本模型，能够运用简单经济增长模型分析基本的经济增长问题；</w:t>
            </w:r>
          </w:p>
          <w:p w14:paraId="027DFE8E">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4.让学生理解知识创新对经济增长的作用，用实际行动支持国家的创新驱动战略。</w:t>
            </w:r>
          </w:p>
          <w:p w14:paraId="369B3EAA">
            <w:pPr>
              <w:adjustRightInd w:val="0"/>
              <w:snapToGrid w:val="0"/>
              <w:spacing w:line="300" w:lineRule="auto"/>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【课程思政】</w:t>
            </w:r>
          </w:p>
          <w:p w14:paraId="7CBFD89F">
            <w:pPr>
              <w:adjustRightInd w:val="0"/>
              <w:snapToGrid w:val="0"/>
              <w:spacing w:line="300" w:lineRule="auto"/>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思政案例：1）世界各国经济增长的数据描述；2）中国经济改革开放40年的成功经验总结：从要素驱动到创新驱动案例；3）李约瑟之谜与破解之道案例。</w:t>
            </w:r>
          </w:p>
          <w:p w14:paraId="66E64CF0">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思政目标：通过宏观经济数据引导学生感受我国取得的伟大经济发展成就，激发学生的民族自豪感和制度自信；通过经济增长模型分析，让学生了解知识要素对经济增长的决定性作用，激发学生的创新意识和社会责任感。</w:t>
            </w:r>
          </w:p>
        </w:tc>
        <w:tc>
          <w:tcPr>
            <w:tcW w:w="1400" w:type="dxa"/>
            <w:shd w:val="clear" w:color="auto" w:fill="auto"/>
            <w:vAlign w:val="center"/>
          </w:tcPr>
          <w:p w14:paraId="2C2272B9">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课堂讲授、</w:t>
            </w:r>
          </w:p>
          <w:p w14:paraId="4097ED63">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课堂讨论</w:t>
            </w:r>
          </w:p>
        </w:tc>
        <w:tc>
          <w:tcPr>
            <w:tcW w:w="988" w:type="dxa"/>
            <w:shd w:val="clear" w:color="auto" w:fill="auto"/>
            <w:vAlign w:val="center"/>
          </w:tcPr>
          <w:p w14:paraId="1F7AC210">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第二次书面作业（第1</w:t>
            </w:r>
            <w:r>
              <w:rPr>
                <w:rFonts w:asciiTheme="minorEastAsia" w:hAnsiTheme="minorEastAsia" w:eastAsiaTheme="minorEastAsia"/>
                <w:color w:val="000000" w:themeColor="text1"/>
                <w:sz w:val="18"/>
                <w:szCs w:val="18"/>
                <w14:textFill>
                  <w14:solidFill>
                    <w14:schemeClr w14:val="tx1"/>
                  </w14:solidFill>
                </w14:textFill>
              </w:rPr>
              <w:t>-7</w:t>
            </w:r>
            <w:r>
              <w:rPr>
                <w:rFonts w:hint="eastAsia" w:asciiTheme="minorEastAsia" w:hAnsiTheme="minorEastAsia" w:eastAsiaTheme="minorEastAsia"/>
                <w:color w:val="000000" w:themeColor="text1"/>
                <w:sz w:val="18"/>
                <w:szCs w:val="18"/>
                <w14:textFill>
                  <w14:solidFill>
                    <w14:schemeClr w14:val="tx1"/>
                  </w14:solidFill>
                </w14:textFill>
              </w:rPr>
              <w:t>章，自编题目）</w:t>
            </w:r>
          </w:p>
        </w:tc>
        <w:tc>
          <w:tcPr>
            <w:tcW w:w="1225" w:type="dxa"/>
            <w:shd w:val="clear" w:color="auto" w:fill="auto"/>
            <w:vAlign w:val="center"/>
          </w:tcPr>
          <w:p w14:paraId="4373A426">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思考：制度对经济增长有什么影响？我国为什么可以长期保持经济高速增长？</w:t>
            </w:r>
          </w:p>
        </w:tc>
        <w:tc>
          <w:tcPr>
            <w:tcW w:w="1031" w:type="dxa"/>
            <w:shd w:val="clear" w:color="auto" w:fill="auto"/>
            <w:vAlign w:val="center"/>
          </w:tcPr>
          <w:p w14:paraId="466D1275">
            <w:pPr>
              <w:adjustRightInd w:val="0"/>
              <w:snapToGrid w:val="0"/>
              <w:spacing w:line="300" w:lineRule="auto"/>
              <w:rPr>
                <w:rFonts w:ascii="宋体" w:hAnsi="宋体" w:cs="宋体"/>
                <w:i/>
                <w:color w:val="000000"/>
                <w:szCs w:val="21"/>
              </w:rPr>
            </w:pPr>
          </w:p>
        </w:tc>
      </w:tr>
    </w:tbl>
    <w:p w14:paraId="59C9DB84">
      <w:pPr>
        <w:adjustRightInd w:val="0"/>
        <w:snapToGrid w:val="0"/>
        <w:spacing w:line="300" w:lineRule="auto"/>
        <w:ind w:firstLine="360" w:firstLineChars="150"/>
        <w:rPr>
          <w:rFonts w:eastAsia="黑体"/>
          <w:color w:val="000000"/>
          <w:sz w:val="24"/>
        </w:rPr>
      </w:pPr>
    </w:p>
    <w:p w14:paraId="77EEB885">
      <w:pPr>
        <w:adjustRightInd w:val="0"/>
        <w:snapToGrid w:val="0"/>
        <w:spacing w:line="300" w:lineRule="auto"/>
        <w:ind w:firstLine="360" w:firstLineChars="150"/>
        <w:rPr>
          <w:rFonts w:eastAsia="黑体"/>
          <w:color w:val="000000"/>
          <w:sz w:val="24"/>
        </w:rPr>
      </w:pPr>
      <w:r>
        <w:rPr>
          <w:rFonts w:hint="eastAsia" w:eastAsia="黑体"/>
          <w:color w:val="000000"/>
          <w:sz w:val="24"/>
        </w:rPr>
        <w:t>2．实践教学安排</w:t>
      </w:r>
    </w:p>
    <w:tbl>
      <w:tblPr>
        <w:tblStyle w:val="9"/>
        <w:tblW w:w="1387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492"/>
        <w:gridCol w:w="720"/>
        <w:gridCol w:w="720"/>
        <w:gridCol w:w="1080"/>
        <w:gridCol w:w="3330"/>
        <w:gridCol w:w="1274"/>
        <w:gridCol w:w="2606"/>
      </w:tblGrid>
      <w:tr w14:paraId="489D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dxa"/>
            <w:vMerge w:val="restart"/>
            <w:vAlign w:val="center"/>
          </w:tcPr>
          <w:p w14:paraId="1C29BC1B">
            <w:pPr>
              <w:adjustRightInd w:val="0"/>
              <w:snapToGrid w:val="0"/>
              <w:spacing w:line="300" w:lineRule="auto"/>
              <w:jc w:val="center"/>
              <w:rPr>
                <w:color w:val="000000"/>
              </w:rPr>
            </w:pPr>
            <w:r>
              <w:rPr>
                <w:rFonts w:hint="eastAsia"/>
                <w:color w:val="000000"/>
              </w:rPr>
              <w:t>序号</w:t>
            </w:r>
          </w:p>
        </w:tc>
        <w:tc>
          <w:tcPr>
            <w:tcW w:w="3492" w:type="dxa"/>
            <w:vMerge w:val="restart"/>
            <w:vAlign w:val="center"/>
          </w:tcPr>
          <w:p w14:paraId="08221FF8">
            <w:pPr>
              <w:adjustRightInd w:val="0"/>
              <w:snapToGrid w:val="0"/>
              <w:spacing w:line="300" w:lineRule="auto"/>
              <w:jc w:val="center"/>
              <w:rPr>
                <w:color w:val="000000"/>
              </w:rPr>
            </w:pPr>
            <w:r>
              <w:rPr>
                <w:rFonts w:hint="eastAsia"/>
                <w:color w:val="000000"/>
              </w:rPr>
              <w:t>项目名称</w:t>
            </w:r>
          </w:p>
        </w:tc>
        <w:tc>
          <w:tcPr>
            <w:tcW w:w="720" w:type="dxa"/>
            <w:vMerge w:val="restart"/>
            <w:vAlign w:val="center"/>
          </w:tcPr>
          <w:p w14:paraId="20311D80">
            <w:pPr>
              <w:adjustRightInd w:val="0"/>
              <w:snapToGrid w:val="0"/>
              <w:spacing w:line="300" w:lineRule="auto"/>
              <w:jc w:val="center"/>
              <w:rPr>
                <w:color w:val="000000"/>
              </w:rPr>
            </w:pPr>
            <w:r>
              <w:rPr>
                <w:rFonts w:hint="eastAsia"/>
                <w:color w:val="000000"/>
              </w:rPr>
              <w:t>学时</w:t>
            </w:r>
          </w:p>
        </w:tc>
        <w:tc>
          <w:tcPr>
            <w:tcW w:w="720" w:type="dxa"/>
            <w:vMerge w:val="restart"/>
            <w:vAlign w:val="center"/>
          </w:tcPr>
          <w:p w14:paraId="17457804">
            <w:pPr>
              <w:adjustRightInd w:val="0"/>
              <w:snapToGrid w:val="0"/>
              <w:spacing w:line="300" w:lineRule="auto"/>
              <w:jc w:val="center"/>
              <w:rPr>
                <w:color w:val="000000"/>
              </w:rPr>
            </w:pPr>
            <w:r>
              <w:rPr>
                <w:rFonts w:hint="eastAsia"/>
                <w:color w:val="000000"/>
              </w:rPr>
              <w:t>类型</w:t>
            </w:r>
          </w:p>
        </w:tc>
        <w:tc>
          <w:tcPr>
            <w:tcW w:w="1080" w:type="dxa"/>
            <w:vMerge w:val="restart"/>
            <w:vAlign w:val="center"/>
          </w:tcPr>
          <w:p w14:paraId="5F19F3FD">
            <w:pPr>
              <w:adjustRightInd w:val="0"/>
              <w:snapToGrid w:val="0"/>
              <w:spacing w:line="300" w:lineRule="auto"/>
              <w:jc w:val="center"/>
              <w:rPr>
                <w:color w:val="000000"/>
              </w:rPr>
            </w:pPr>
            <w:r>
              <w:rPr>
                <w:rFonts w:hint="eastAsia"/>
                <w:color w:val="000000"/>
              </w:rPr>
              <w:t>每组人数</w:t>
            </w:r>
          </w:p>
        </w:tc>
        <w:tc>
          <w:tcPr>
            <w:tcW w:w="3330" w:type="dxa"/>
            <w:vMerge w:val="restart"/>
            <w:vAlign w:val="center"/>
          </w:tcPr>
          <w:p w14:paraId="01B21624">
            <w:pPr>
              <w:adjustRightInd w:val="0"/>
              <w:snapToGrid w:val="0"/>
              <w:spacing w:line="300" w:lineRule="auto"/>
              <w:jc w:val="center"/>
              <w:rPr>
                <w:rFonts w:ascii="宋体" w:hAnsi="宋体"/>
                <w:color w:val="000000"/>
                <w:sz w:val="24"/>
              </w:rPr>
            </w:pPr>
            <w:r>
              <w:rPr>
                <w:rFonts w:ascii="宋体" w:hAnsi="宋体"/>
                <w:color w:val="000000"/>
                <w:sz w:val="24"/>
              </w:rPr>
              <w:t>教学要求</w:t>
            </w:r>
          </w:p>
          <w:p w14:paraId="280825C4">
            <w:pPr>
              <w:adjustRightInd w:val="0"/>
              <w:snapToGrid w:val="0"/>
              <w:spacing w:line="300" w:lineRule="auto"/>
              <w:jc w:val="center"/>
              <w:rPr>
                <w:rFonts w:ascii="宋体" w:hAnsi="宋体"/>
                <w:color w:val="000000"/>
                <w:sz w:val="24"/>
              </w:rPr>
            </w:pPr>
            <w:r>
              <w:rPr>
                <w:rFonts w:ascii="宋体" w:hAnsi="宋体"/>
                <w:color w:val="000000"/>
                <w:sz w:val="24"/>
              </w:rPr>
              <w:t>(应明确教学重点、难点和教学方法)</w:t>
            </w:r>
          </w:p>
        </w:tc>
        <w:tc>
          <w:tcPr>
            <w:tcW w:w="3880" w:type="dxa"/>
            <w:gridSpan w:val="2"/>
            <w:vAlign w:val="center"/>
          </w:tcPr>
          <w:p w14:paraId="5B9D9D01">
            <w:pPr>
              <w:adjustRightInd w:val="0"/>
              <w:snapToGrid w:val="0"/>
              <w:spacing w:line="300" w:lineRule="auto"/>
              <w:jc w:val="center"/>
              <w:rPr>
                <w:color w:val="000000"/>
                <w:sz w:val="24"/>
              </w:rPr>
            </w:pPr>
            <w:r>
              <w:rPr>
                <w:rFonts w:hint="eastAsia"/>
                <w:color w:val="000000"/>
                <w:sz w:val="24"/>
              </w:rPr>
              <w:t>学生任务</w:t>
            </w:r>
          </w:p>
        </w:tc>
      </w:tr>
      <w:tr w14:paraId="3634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dxa"/>
            <w:vMerge w:val="continue"/>
            <w:vAlign w:val="center"/>
          </w:tcPr>
          <w:p w14:paraId="4FF4ADD5">
            <w:pPr>
              <w:adjustRightInd w:val="0"/>
              <w:snapToGrid w:val="0"/>
              <w:spacing w:line="300" w:lineRule="auto"/>
              <w:jc w:val="center"/>
            </w:pPr>
          </w:p>
        </w:tc>
        <w:tc>
          <w:tcPr>
            <w:tcW w:w="3492" w:type="dxa"/>
            <w:vMerge w:val="continue"/>
            <w:vAlign w:val="center"/>
          </w:tcPr>
          <w:p w14:paraId="78BD9EF7">
            <w:pPr>
              <w:adjustRightInd w:val="0"/>
              <w:snapToGrid w:val="0"/>
              <w:spacing w:line="300" w:lineRule="auto"/>
              <w:jc w:val="center"/>
            </w:pPr>
          </w:p>
        </w:tc>
        <w:tc>
          <w:tcPr>
            <w:tcW w:w="720" w:type="dxa"/>
            <w:vMerge w:val="continue"/>
            <w:vAlign w:val="center"/>
          </w:tcPr>
          <w:p w14:paraId="1D885ABA">
            <w:pPr>
              <w:adjustRightInd w:val="0"/>
              <w:snapToGrid w:val="0"/>
              <w:spacing w:line="300" w:lineRule="auto"/>
              <w:jc w:val="center"/>
            </w:pPr>
          </w:p>
        </w:tc>
        <w:tc>
          <w:tcPr>
            <w:tcW w:w="720" w:type="dxa"/>
            <w:vMerge w:val="continue"/>
            <w:vAlign w:val="center"/>
          </w:tcPr>
          <w:p w14:paraId="130D41C1">
            <w:pPr>
              <w:adjustRightInd w:val="0"/>
              <w:snapToGrid w:val="0"/>
              <w:spacing w:line="300" w:lineRule="auto"/>
              <w:jc w:val="center"/>
            </w:pPr>
          </w:p>
        </w:tc>
        <w:tc>
          <w:tcPr>
            <w:tcW w:w="1080" w:type="dxa"/>
            <w:vMerge w:val="continue"/>
            <w:vAlign w:val="center"/>
          </w:tcPr>
          <w:p w14:paraId="7EA034B8">
            <w:pPr>
              <w:adjustRightInd w:val="0"/>
              <w:snapToGrid w:val="0"/>
              <w:spacing w:line="300" w:lineRule="auto"/>
              <w:jc w:val="center"/>
            </w:pPr>
          </w:p>
        </w:tc>
        <w:tc>
          <w:tcPr>
            <w:tcW w:w="3330" w:type="dxa"/>
            <w:vMerge w:val="continue"/>
            <w:vAlign w:val="center"/>
          </w:tcPr>
          <w:p w14:paraId="63136C1B">
            <w:pPr>
              <w:adjustRightInd w:val="0"/>
              <w:snapToGrid w:val="0"/>
              <w:spacing w:line="300" w:lineRule="auto"/>
              <w:jc w:val="center"/>
            </w:pPr>
          </w:p>
        </w:tc>
        <w:tc>
          <w:tcPr>
            <w:tcW w:w="1274" w:type="dxa"/>
            <w:shd w:val="clear" w:color="auto" w:fill="auto"/>
            <w:vAlign w:val="center"/>
          </w:tcPr>
          <w:p w14:paraId="7B272BFC">
            <w:pPr>
              <w:adjustRightInd w:val="0"/>
              <w:snapToGrid w:val="0"/>
              <w:spacing w:line="300" w:lineRule="auto"/>
              <w:jc w:val="center"/>
              <w:rPr>
                <w:color w:val="000000"/>
                <w:sz w:val="24"/>
              </w:rPr>
            </w:pPr>
            <w:r>
              <w:rPr>
                <w:rFonts w:hint="eastAsia" w:ascii="宋体" w:hAnsi="宋体"/>
                <w:color w:val="000000"/>
                <w:sz w:val="24"/>
              </w:rPr>
              <w:t>作业要求</w:t>
            </w:r>
          </w:p>
        </w:tc>
        <w:tc>
          <w:tcPr>
            <w:tcW w:w="2606" w:type="dxa"/>
            <w:shd w:val="clear" w:color="auto" w:fill="auto"/>
            <w:vAlign w:val="center"/>
          </w:tcPr>
          <w:p w14:paraId="28CF5D22">
            <w:pPr>
              <w:adjustRightInd w:val="0"/>
              <w:snapToGrid w:val="0"/>
              <w:spacing w:line="300" w:lineRule="auto"/>
              <w:jc w:val="center"/>
              <w:rPr>
                <w:color w:val="000000"/>
                <w:sz w:val="24"/>
              </w:rPr>
            </w:pPr>
            <w:r>
              <w:rPr>
                <w:rFonts w:ascii="宋体" w:hAnsi="宋体"/>
                <w:color w:val="000000"/>
                <w:sz w:val="24"/>
              </w:rPr>
              <w:t>其他</w:t>
            </w:r>
            <w:r>
              <w:rPr>
                <w:rFonts w:hint="eastAsia" w:ascii="宋体" w:hAnsi="宋体"/>
                <w:color w:val="000000"/>
                <w:sz w:val="24"/>
              </w:rPr>
              <w:t>要求</w:t>
            </w:r>
            <w:r>
              <w:rPr>
                <w:rFonts w:ascii="宋体" w:hAnsi="宋体"/>
                <w:color w:val="000000"/>
                <w:sz w:val="24"/>
              </w:rPr>
              <w:t>(自学/</w:t>
            </w:r>
            <w:r>
              <w:rPr>
                <w:rFonts w:hint="eastAsia" w:ascii="宋体" w:hAnsi="宋体"/>
                <w:color w:val="000000"/>
                <w:sz w:val="24"/>
              </w:rPr>
              <w:t>讨论</w:t>
            </w:r>
            <w:r>
              <w:rPr>
                <w:rFonts w:ascii="宋体" w:hAnsi="宋体"/>
                <w:color w:val="000000"/>
                <w:sz w:val="24"/>
              </w:rPr>
              <w:t>）</w:t>
            </w:r>
          </w:p>
        </w:tc>
      </w:tr>
      <w:tr w14:paraId="5A63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8" w:type="dxa"/>
            <w:vAlign w:val="center"/>
          </w:tcPr>
          <w:p w14:paraId="1B2FCFD4">
            <w:pPr>
              <w:adjustRightInd w:val="0"/>
              <w:snapToGrid w:val="0"/>
              <w:spacing w:line="300" w:lineRule="auto"/>
              <w:jc w:val="center"/>
              <w:rPr>
                <w:color w:val="000000"/>
              </w:rPr>
            </w:pPr>
            <w:r>
              <w:rPr>
                <w:rFonts w:hint="eastAsia"/>
                <w:color w:val="000000"/>
              </w:rPr>
              <w:t>/</w:t>
            </w:r>
          </w:p>
        </w:tc>
        <w:tc>
          <w:tcPr>
            <w:tcW w:w="3492" w:type="dxa"/>
            <w:vAlign w:val="center"/>
          </w:tcPr>
          <w:p w14:paraId="1444AA25">
            <w:pPr>
              <w:adjustRightInd w:val="0"/>
              <w:snapToGrid w:val="0"/>
              <w:spacing w:line="300" w:lineRule="auto"/>
              <w:jc w:val="center"/>
              <w:rPr>
                <w:color w:val="000000"/>
              </w:rPr>
            </w:pPr>
            <w:r>
              <w:rPr>
                <w:rFonts w:hint="eastAsia"/>
                <w:color w:val="000000"/>
              </w:rPr>
              <w:t>/</w:t>
            </w:r>
          </w:p>
        </w:tc>
        <w:tc>
          <w:tcPr>
            <w:tcW w:w="720" w:type="dxa"/>
            <w:vAlign w:val="center"/>
          </w:tcPr>
          <w:p w14:paraId="294014C6">
            <w:pPr>
              <w:adjustRightInd w:val="0"/>
              <w:snapToGrid w:val="0"/>
              <w:spacing w:line="300" w:lineRule="auto"/>
              <w:jc w:val="center"/>
              <w:rPr>
                <w:color w:val="000000"/>
              </w:rPr>
            </w:pPr>
            <w:r>
              <w:rPr>
                <w:rFonts w:hint="eastAsia"/>
                <w:color w:val="000000"/>
              </w:rPr>
              <w:t>/</w:t>
            </w:r>
          </w:p>
        </w:tc>
        <w:tc>
          <w:tcPr>
            <w:tcW w:w="720" w:type="dxa"/>
            <w:vAlign w:val="center"/>
          </w:tcPr>
          <w:p w14:paraId="1A69C6C6">
            <w:pPr>
              <w:adjustRightInd w:val="0"/>
              <w:snapToGrid w:val="0"/>
              <w:spacing w:line="300" w:lineRule="auto"/>
              <w:jc w:val="center"/>
              <w:rPr>
                <w:color w:val="000000"/>
              </w:rPr>
            </w:pPr>
            <w:r>
              <w:rPr>
                <w:rFonts w:hint="eastAsia"/>
                <w:color w:val="000000"/>
              </w:rPr>
              <w:t>/</w:t>
            </w:r>
          </w:p>
        </w:tc>
        <w:tc>
          <w:tcPr>
            <w:tcW w:w="1080" w:type="dxa"/>
            <w:vAlign w:val="center"/>
          </w:tcPr>
          <w:p w14:paraId="66FB6169">
            <w:pPr>
              <w:adjustRightInd w:val="0"/>
              <w:snapToGrid w:val="0"/>
              <w:spacing w:line="300" w:lineRule="auto"/>
              <w:jc w:val="center"/>
              <w:rPr>
                <w:color w:val="000000"/>
              </w:rPr>
            </w:pPr>
            <w:r>
              <w:rPr>
                <w:rFonts w:hint="eastAsia"/>
                <w:color w:val="000000"/>
              </w:rPr>
              <w:t>/</w:t>
            </w:r>
          </w:p>
        </w:tc>
        <w:tc>
          <w:tcPr>
            <w:tcW w:w="3330" w:type="dxa"/>
            <w:vAlign w:val="center"/>
          </w:tcPr>
          <w:p w14:paraId="54D4DDEC">
            <w:pPr>
              <w:adjustRightInd w:val="0"/>
              <w:snapToGrid w:val="0"/>
              <w:spacing w:line="300" w:lineRule="auto"/>
              <w:jc w:val="center"/>
              <w:rPr>
                <w:color w:val="000000"/>
              </w:rPr>
            </w:pPr>
            <w:r>
              <w:rPr>
                <w:rFonts w:hint="eastAsia"/>
                <w:color w:val="000000"/>
              </w:rPr>
              <w:t>/</w:t>
            </w:r>
          </w:p>
        </w:tc>
        <w:tc>
          <w:tcPr>
            <w:tcW w:w="1274" w:type="dxa"/>
            <w:vAlign w:val="center"/>
          </w:tcPr>
          <w:p w14:paraId="05528C57">
            <w:pPr>
              <w:adjustRightInd w:val="0"/>
              <w:snapToGrid w:val="0"/>
              <w:spacing w:line="300" w:lineRule="auto"/>
              <w:jc w:val="center"/>
              <w:rPr>
                <w:color w:val="000000"/>
              </w:rPr>
            </w:pPr>
            <w:r>
              <w:rPr>
                <w:rFonts w:hint="eastAsia"/>
                <w:color w:val="000000"/>
              </w:rPr>
              <w:t>/</w:t>
            </w:r>
          </w:p>
        </w:tc>
        <w:tc>
          <w:tcPr>
            <w:tcW w:w="2606" w:type="dxa"/>
            <w:vAlign w:val="center"/>
          </w:tcPr>
          <w:p w14:paraId="4ADEA4C5">
            <w:pPr>
              <w:adjustRightInd w:val="0"/>
              <w:snapToGrid w:val="0"/>
              <w:spacing w:line="300" w:lineRule="auto"/>
              <w:jc w:val="center"/>
              <w:rPr>
                <w:color w:val="000000"/>
              </w:rPr>
            </w:pPr>
            <w:r>
              <w:rPr>
                <w:rFonts w:hint="eastAsia"/>
                <w:color w:val="000000"/>
              </w:rPr>
              <w:t>/</w:t>
            </w:r>
          </w:p>
        </w:tc>
      </w:tr>
    </w:tbl>
    <w:p w14:paraId="4832C64E">
      <w:pPr>
        <w:adjustRightInd w:val="0"/>
        <w:snapToGrid w:val="0"/>
        <w:spacing w:line="300" w:lineRule="auto"/>
        <w:rPr>
          <w:rFonts w:eastAsia="黑体"/>
          <w:color w:val="0000FF"/>
          <w:sz w:val="24"/>
        </w:rPr>
      </w:pPr>
    </w:p>
    <w:p w14:paraId="1C7F238B">
      <w:pPr>
        <w:adjustRightInd w:val="0"/>
        <w:snapToGrid w:val="0"/>
        <w:spacing w:line="300" w:lineRule="auto"/>
        <w:rPr>
          <w:b/>
          <w:sz w:val="24"/>
        </w:rPr>
      </w:pPr>
      <w:bookmarkStart w:id="0" w:name="_GoBack"/>
      <w:bookmarkEnd w:id="0"/>
      <w:r>
        <w:rPr>
          <w:rFonts w:hint="eastAsia"/>
          <w:b/>
          <w:sz w:val="24"/>
        </w:rPr>
        <w:t>六、教材</w:t>
      </w:r>
      <w:r>
        <w:rPr>
          <w:b/>
          <w:sz w:val="24"/>
        </w:rPr>
        <w:t>、课程网址</w:t>
      </w:r>
      <w:r>
        <w:rPr>
          <w:rFonts w:hint="eastAsia"/>
          <w:b/>
          <w:sz w:val="24"/>
        </w:rPr>
        <w:t>及参考书目</w:t>
      </w:r>
    </w:p>
    <w:p w14:paraId="548356DF">
      <w:pPr>
        <w:adjustRightInd w:val="0"/>
        <w:snapToGrid w:val="0"/>
        <w:spacing w:line="300" w:lineRule="auto"/>
        <w:rPr>
          <w:szCs w:val="21"/>
        </w:rPr>
      </w:pPr>
      <w:r>
        <w:rPr>
          <w:rFonts w:hint="eastAsia"/>
          <w:szCs w:val="21"/>
        </w:rPr>
        <w:t>教  材：马工程</w:t>
      </w:r>
      <w:r>
        <w:t>西方经济学（精要本·第三版）</w:t>
      </w:r>
      <w:r>
        <w:rPr>
          <w:rFonts w:hint="eastAsia"/>
        </w:rPr>
        <w:t>，</w:t>
      </w:r>
      <w:r>
        <w:rPr>
          <w:rFonts w:hint="eastAsia"/>
          <w:szCs w:val="21"/>
        </w:rPr>
        <w:t>《西方经济学》编写组，高等教育出版社，2</w:t>
      </w:r>
      <w:r>
        <w:rPr>
          <w:szCs w:val="21"/>
        </w:rPr>
        <w:t>021</w:t>
      </w:r>
      <w:r>
        <w:rPr>
          <w:rFonts w:hint="eastAsia"/>
          <w:szCs w:val="21"/>
        </w:rPr>
        <w:t>年9月</w:t>
      </w:r>
    </w:p>
    <w:p w14:paraId="4DA89EE0">
      <w:pPr>
        <w:adjustRightInd w:val="0"/>
        <w:snapToGrid w:val="0"/>
        <w:spacing w:line="300" w:lineRule="auto"/>
        <w:rPr>
          <w:szCs w:val="21"/>
        </w:rPr>
      </w:pPr>
      <w:r>
        <w:rPr>
          <w:szCs w:val="21"/>
        </w:rPr>
        <w:t>课程在学校网络教学平台的地址(核心课程必填)：</w:t>
      </w:r>
    </w:p>
    <w:p w14:paraId="58E3C680">
      <w:pPr>
        <w:adjustRightInd w:val="0"/>
        <w:snapToGrid w:val="0"/>
        <w:spacing w:line="300" w:lineRule="auto"/>
        <w:rPr>
          <w:szCs w:val="21"/>
        </w:rPr>
      </w:pPr>
      <w:r>
        <w:rPr>
          <w:rFonts w:hint="eastAsia"/>
          <w:szCs w:val="21"/>
        </w:rPr>
        <w:t>参考书：【</w:t>
      </w:r>
      <w:r>
        <w:rPr>
          <w:szCs w:val="21"/>
        </w:rPr>
        <w:t>1</w:t>
      </w:r>
      <w:r>
        <w:rPr>
          <w:rFonts w:hint="eastAsia"/>
          <w:szCs w:val="21"/>
        </w:rPr>
        <w:t>】一课经济学，亨利</w:t>
      </w:r>
      <w:r>
        <w:rPr>
          <w:szCs w:val="21"/>
        </w:rPr>
        <w:t>·</w:t>
      </w:r>
      <w:r>
        <w:rPr>
          <w:rFonts w:hint="eastAsia"/>
          <w:szCs w:val="21"/>
        </w:rPr>
        <w:t>黑兹利特，中信出版社，</w:t>
      </w:r>
      <w:r>
        <w:rPr>
          <w:szCs w:val="21"/>
        </w:rPr>
        <w:t>2008</w:t>
      </w:r>
      <w:r>
        <w:rPr>
          <w:rFonts w:hint="eastAsia"/>
          <w:szCs w:val="21"/>
        </w:rPr>
        <w:t>年</w:t>
      </w:r>
      <w:r>
        <w:rPr>
          <w:szCs w:val="21"/>
        </w:rPr>
        <w:t>10</w:t>
      </w:r>
      <w:r>
        <w:rPr>
          <w:rFonts w:hint="eastAsia"/>
          <w:szCs w:val="21"/>
        </w:rPr>
        <w:t>月</w:t>
      </w:r>
    </w:p>
    <w:p w14:paraId="3542EF26">
      <w:pPr>
        <w:adjustRightInd w:val="0"/>
        <w:snapToGrid w:val="0"/>
        <w:spacing w:line="300" w:lineRule="auto"/>
        <w:ind w:firstLine="735" w:firstLineChars="350"/>
        <w:rPr>
          <w:szCs w:val="21"/>
        </w:rPr>
      </w:pPr>
      <w:r>
        <w:rPr>
          <w:rFonts w:hint="eastAsia"/>
          <w:szCs w:val="21"/>
        </w:rPr>
        <w:t>【</w:t>
      </w:r>
      <w:r>
        <w:rPr>
          <w:szCs w:val="21"/>
        </w:rPr>
        <w:t>2</w:t>
      </w:r>
      <w:r>
        <w:rPr>
          <w:rFonts w:hint="eastAsia"/>
          <w:szCs w:val="21"/>
        </w:rPr>
        <w:t>】像经济学家一样思考，罗格</w:t>
      </w:r>
      <w:r>
        <w:rPr>
          <w:szCs w:val="21"/>
        </w:rPr>
        <w:t>·</w:t>
      </w:r>
      <w:r>
        <w:rPr>
          <w:rFonts w:hint="eastAsia"/>
          <w:szCs w:val="21"/>
        </w:rPr>
        <w:t>阿诺德，人民邮电出版社，</w:t>
      </w:r>
      <w:r>
        <w:rPr>
          <w:szCs w:val="21"/>
        </w:rPr>
        <w:t>2009</w:t>
      </w:r>
      <w:r>
        <w:rPr>
          <w:rFonts w:hint="eastAsia"/>
          <w:szCs w:val="21"/>
        </w:rPr>
        <w:t>年</w:t>
      </w:r>
      <w:r>
        <w:rPr>
          <w:szCs w:val="21"/>
        </w:rPr>
        <w:t>1</w:t>
      </w:r>
      <w:r>
        <w:rPr>
          <w:rFonts w:hint="eastAsia"/>
          <w:szCs w:val="21"/>
        </w:rPr>
        <w:t>月</w:t>
      </w:r>
    </w:p>
    <w:p w14:paraId="63DD45B1">
      <w:pPr>
        <w:adjustRightInd w:val="0"/>
        <w:snapToGrid w:val="0"/>
        <w:spacing w:line="300" w:lineRule="auto"/>
        <w:ind w:firstLine="735" w:firstLineChars="350"/>
        <w:rPr>
          <w:szCs w:val="21"/>
        </w:rPr>
      </w:pPr>
      <w:r>
        <w:rPr>
          <w:rFonts w:hint="eastAsia"/>
          <w:szCs w:val="21"/>
        </w:rPr>
        <w:t>【</w:t>
      </w:r>
      <w:r>
        <w:rPr>
          <w:szCs w:val="21"/>
        </w:rPr>
        <w:t>3</w:t>
      </w:r>
      <w:r>
        <w:rPr>
          <w:rFonts w:hint="eastAsia"/>
          <w:szCs w:val="21"/>
        </w:rPr>
        <w:t>】经济学基础，曼昆，北京大学出版社，</w:t>
      </w:r>
      <w:r>
        <w:rPr>
          <w:szCs w:val="21"/>
        </w:rPr>
        <w:t>2017</w:t>
      </w:r>
      <w:r>
        <w:rPr>
          <w:rFonts w:hint="eastAsia"/>
          <w:szCs w:val="21"/>
        </w:rPr>
        <w:t>年</w:t>
      </w:r>
      <w:r>
        <w:rPr>
          <w:szCs w:val="21"/>
        </w:rPr>
        <w:t>3</w:t>
      </w:r>
      <w:r>
        <w:rPr>
          <w:rFonts w:hint="eastAsia"/>
          <w:szCs w:val="21"/>
        </w:rPr>
        <w:t>月，第</w:t>
      </w:r>
      <w:r>
        <w:rPr>
          <w:szCs w:val="21"/>
        </w:rPr>
        <w:t>7</w:t>
      </w:r>
      <w:r>
        <w:rPr>
          <w:rFonts w:hint="eastAsia"/>
          <w:szCs w:val="21"/>
        </w:rPr>
        <w:t>版</w:t>
      </w:r>
    </w:p>
    <w:p w14:paraId="3AC77CAE">
      <w:pPr>
        <w:adjustRightInd w:val="0"/>
        <w:snapToGrid w:val="0"/>
        <w:spacing w:line="300" w:lineRule="auto"/>
        <w:ind w:firstLine="735" w:firstLineChars="350"/>
        <w:rPr>
          <w:szCs w:val="21"/>
        </w:rPr>
      </w:pPr>
      <w:r>
        <w:rPr>
          <w:rFonts w:hint="eastAsia"/>
          <w:szCs w:val="21"/>
        </w:rPr>
        <w:t>【</w:t>
      </w:r>
      <w:r>
        <w:rPr>
          <w:szCs w:val="21"/>
        </w:rPr>
        <w:t>4</w:t>
      </w:r>
      <w:r>
        <w:rPr>
          <w:rFonts w:hint="eastAsia"/>
          <w:szCs w:val="21"/>
        </w:rPr>
        <w:t>】经济学，萨缪尔森，商务印书馆，</w:t>
      </w:r>
      <w:r>
        <w:rPr>
          <w:szCs w:val="21"/>
        </w:rPr>
        <w:t>2012</w:t>
      </w:r>
      <w:r>
        <w:rPr>
          <w:rFonts w:hint="eastAsia"/>
          <w:szCs w:val="21"/>
        </w:rPr>
        <w:t>年</w:t>
      </w:r>
      <w:r>
        <w:rPr>
          <w:szCs w:val="21"/>
        </w:rPr>
        <w:t>1</w:t>
      </w:r>
      <w:r>
        <w:rPr>
          <w:rFonts w:hint="eastAsia"/>
          <w:szCs w:val="21"/>
        </w:rPr>
        <w:t>月，第</w:t>
      </w:r>
      <w:r>
        <w:rPr>
          <w:szCs w:val="21"/>
        </w:rPr>
        <w:t>19</w:t>
      </w:r>
      <w:r>
        <w:rPr>
          <w:rFonts w:hint="eastAsia"/>
          <w:szCs w:val="21"/>
        </w:rPr>
        <w:t>版</w:t>
      </w:r>
    </w:p>
    <w:p w14:paraId="1206EFD6">
      <w:pPr>
        <w:adjustRightInd w:val="0"/>
        <w:snapToGrid w:val="0"/>
        <w:spacing w:line="300" w:lineRule="auto"/>
        <w:ind w:firstLine="735" w:firstLineChars="350"/>
        <w:rPr>
          <w:szCs w:val="21"/>
        </w:rPr>
      </w:pPr>
      <w:r>
        <w:rPr>
          <w:rFonts w:hint="eastAsia"/>
          <w:szCs w:val="21"/>
        </w:rPr>
        <w:t>【</w:t>
      </w:r>
      <w:r>
        <w:rPr>
          <w:szCs w:val="21"/>
        </w:rPr>
        <w:t>5</w:t>
      </w:r>
      <w:r>
        <w:rPr>
          <w:rFonts w:hint="eastAsia"/>
          <w:szCs w:val="21"/>
        </w:rPr>
        <w:t>】经济学，斯蒂格利茨，中国人民大学出版社，</w:t>
      </w:r>
      <w:r>
        <w:rPr>
          <w:szCs w:val="21"/>
        </w:rPr>
        <w:t>2010</w:t>
      </w:r>
      <w:r>
        <w:rPr>
          <w:rFonts w:hint="eastAsia"/>
          <w:szCs w:val="21"/>
        </w:rPr>
        <w:t>年</w:t>
      </w:r>
      <w:r>
        <w:rPr>
          <w:szCs w:val="21"/>
        </w:rPr>
        <w:t>7</w:t>
      </w:r>
      <w:r>
        <w:rPr>
          <w:rFonts w:hint="eastAsia"/>
          <w:szCs w:val="21"/>
        </w:rPr>
        <w:t>月，第</w:t>
      </w:r>
      <w:r>
        <w:rPr>
          <w:szCs w:val="21"/>
        </w:rPr>
        <w:t>4</w:t>
      </w:r>
      <w:r>
        <w:rPr>
          <w:rFonts w:hint="eastAsia"/>
          <w:szCs w:val="21"/>
        </w:rPr>
        <w:t>版</w:t>
      </w:r>
    </w:p>
    <w:p w14:paraId="2F2BA94E">
      <w:pPr>
        <w:adjustRightInd w:val="0"/>
        <w:snapToGrid w:val="0"/>
        <w:spacing w:line="300" w:lineRule="auto"/>
        <w:rPr>
          <w:b/>
          <w:sz w:val="24"/>
        </w:rPr>
      </w:pPr>
    </w:p>
    <w:p w14:paraId="390AD088">
      <w:pPr>
        <w:adjustRightInd w:val="0"/>
        <w:snapToGrid w:val="0"/>
        <w:spacing w:line="300" w:lineRule="auto"/>
        <w:rPr>
          <w:b/>
          <w:sz w:val="24"/>
        </w:rPr>
      </w:pPr>
    </w:p>
    <w:p w14:paraId="6EEEB7E9">
      <w:pPr>
        <w:adjustRightInd w:val="0"/>
        <w:snapToGrid w:val="0"/>
        <w:spacing w:line="300" w:lineRule="auto"/>
        <w:rPr>
          <w:b/>
          <w:sz w:val="24"/>
        </w:rPr>
      </w:pPr>
    </w:p>
    <w:p w14:paraId="571262EC">
      <w:pPr>
        <w:adjustRightInd w:val="0"/>
        <w:snapToGrid w:val="0"/>
        <w:spacing w:line="300" w:lineRule="auto"/>
        <w:rPr>
          <w:b/>
          <w:sz w:val="24"/>
        </w:rPr>
      </w:pPr>
    </w:p>
    <w:p w14:paraId="7769EC8B">
      <w:pPr>
        <w:adjustRightInd w:val="0"/>
        <w:snapToGrid w:val="0"/>
        <w:spacing w:line="300" w:lineRule="auto"/>
        <w:rPr>
          <w:b/>
          <w:sz w:val="24"/>
        </w:rPr>
      </w:pPr>
      <w:r>
        <w:rPr>
          <w:rFonts w:hint="eastAsia"/>
          <w:b/>
          <w:sz w:val="24"/>
        </w:rPr>
        <w:t xml:space="preserve">                                                              执笔者：李仲武</w:t>
      </w:r>
    </w:p>
    <w:p w14:paraId="3253418D">
      <w:pPr>
        <w:adjustRightInd w:val="0"/>
        <w:snapToGrid w:val="0"/>
        <w:spacing w:line="300" w:lineRule="auto"/>
        <w:rPr>
          <w:b/>
          <w:sz w:val="24"/>
        </w:rPr>
      </w:pPr>
      <w:r>
        <w:rPr>
          <w:rFonts w:hint="eastAsia"/>
          <w:b/>
          <w:sz w:val="24"/>
        </w:rPr>
        <w:t xml:space="preserve">                                                              审核者：汪彩君</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46"/>
    <w:rsid w:val="00017552"/>
    <w:rsid w:val="00022897"/>
    <w:rsid w:val="00022B0F"/>
    <w:rsid w:val="00031D0D"/>
    <w:rsid w:val="00043A1E"/>
    <w:rsid w:val="00044564"/>
    <w:rsid w:val="00045E6E"/>
    <w:rsid w:val="00046331"/>
    <w:rsid w:val="0005324F"/>
    <w:rsid w:val="00054A78"/>
    <w:rsid w:val="00060C77"/>
    <w:rsid w:val="000642CF"/>
    <w:rsid w:val="00084733"/>
    <w:rsid w:val="000868A2"/>
    <w:rsid w:val="000939BC"/>
    <w:rsid w:val="0009695E"/>
    <w:rsid w:val="000A7423"/>
    <w:rsid w:val="000A7DE3"/>
    <w:rsid w:val="000B417D"/>
    <w:rsid w:val="000C5E12"/>
    <w:rsid w:val="000C5FAC"/>
    <w:rsid w:val="000C7527"/>
    <w:rsid w:val="000F01C5"/>
    <w:rsid w:val="000F6478"/>
    <w:rsid w:val="00106BB1"/>
    <w:rsid w:val="0010717A"/>
    <w:rsid w:val="0011262D"/>
    <w:rsid w:val="00112C98"/>
    <w:rsid w:val="0011480E"/>
    <w:rsid w:val="001178C9"/>
    <w:rsid w:val="00124442"/>
    <w:rsid w:val="00125EA6"/>
    <w:rsid w:val="00141BD6"/>
    <w:rsid w:val="00142217"/>
    <w:rsid w:val="0014347D"/>
    <w:rsid w:val="00147203"/>
    <w:rsid w:val="00152E66"/>
    <w:rsid w:val="001555C8"/>
    <w:rsid w:val="00163C1B"/>
    <w:rsid w:val="00163F53"/>
    <w:rsid w:val="00170BA2"/>
    <w:rsid w:val="00176FE6"/>
    <w:rsid w:val="00183C62"/>
    <w:rsid w:val="00196463"/>
    <w:rsid w:val="001A0A34"/>
    <w:rsid w:val="001C2CBF"/>
    <w:rsid w:val="001D1EDF"/>
    <w:rsid w:val="001D230A"/>
    <w:rsid w:val="001D79C7"/>
    <w:rsid w:val="001E3935"/>
    <w:rsid w:val="001E6FD7"/>
    <w:rsid w:val="001E78C8"/>
    <w:rsid w:val="001F35BD"/>
    <w:rsid w:val="001F76D3"/>
    <w:rsid w:val="00204CCA"/>
    <w:rsid w:val="00207B58"/>
    <w:rsid w:val="002118A7"/>
    <w:rsid w:val="0022030D"/>
    <w:rsid w:val="00227DD9"/>
    <w:rsid w:val="00230E81"/>
    <w:rsid w:val="00231AFF"/>
    <w:rsid w:val="00234502"/>
    <w:rsid w:val="00235BD9"/>
    <w:rsid w:val="00242692"/>
    <w:rsid w:val="002533F4"/>
    <w:rsid w:val="00273116"/>
    <w:rsid w:val="0029489B"/>
    <w:rsid w:val="002967A7"/>
    <w:rsid w:val="002978C7"/>
    <w:rsid w:val="002C3367"/>
    <w:rsid w:val="002C7C16"/>
    <w:rsid w:val="002D0C78"/>
    <w:rsid w:val="002D2B14"/>
    <w:rsid w:val="002E7D72"/>
    <w:rsid w:val="00306792"/>
    <w:rsid w:val="00311679"/>
    <w:rsid w:val="003319F1"/>
    <w:rsid w:val="00334DE6"/>
    <w:rsid w:val="003443DE"/>
    <w:rsid w:val="0036075F"/>
    <w:rsid w:val="00365E45"/>
    <w:rsid w:val="00366BE9"/>
    <w:rsid w:val="00371BD7"/>
    <w:rsid w:val="00374E60"/>
    <w:rsid w:val="00377064"/>
    <w:rsid w:val="00390FF4"/>
    <w:rsid w:val="003924A4"/>
    <w:rsid w:val="0039508B"/>
    <w:rsid w:val="00396C5C"/>
    <w:rsid w:val="003A0CCA"/>
    <w:rsid w:val="003A6A5E"/>
    <w:rsid w:val="003A73A7"/>
    <w:rsid w:val="003C4A25"/>
    <w:rsid w:val="003D3FAC"/>
    <w:rsid w:val="003D4306"/>
    <w:rsid w:val="003D45B0"/>
    <w:rsid w:val="003E4656"/>
    <w:rsid w:val="003F263E"/>
    <w:rsid w:val="003F57AA"/>
    <w:rsid w:val="003F6A93"/>
    <w:rsid w:val="00414D10"/>
    <w:rsid w:val="0042114A"/>
    <w:rsid w:val="0044365E"/>
    <w:rsid w:val="004516C0"/>
    <w:rsid w:val="00461184"/>
    <w:rsid w:val="004622BD"/>
    <w:rsid w:val="00466B49"/>
    <w:rsid w:val="0047267F"/>
    <w:rsid w:val="00476B90"/>
    <w:rsid w:val="00483003"/>
    <w:rsid w:val="00496592"/>
    <w:rsid w:val="004B4859"/>
    <w:rsid w:val="004C514E"/>
    <w:rsid w:val="004C6F47"/>
    <w:rsid w:val="004D16A1"/>
    <w:rsid w:val="004E3668"/>
    <w:rsid w:val="004F4EDC"/>
    <w:rsid w:val="00502AC9"/>
    <w:rsid w:val="00517A4A"/>
    <w:rsid w:val="005269C4"/>
    <w:rsid w:val="00531917"/>
    <w:rsid w:val="005345E8"/>
    <w:rsid w:val="00535BD8"/>
    <w:rsid w:val="00537825"/>
    <w:rsid w:val="00552965"/>
    <w:rsid w:val="00565758"/>
    <w:rsid w:val="00567711"/>
    <w:rsid w:val="00570362"/>
    <w:rsid w:val="00582422"/>
    <w:rsid w:val="00582C67"/>
    <w:rsid w:val="005A457B"/>
    <w:rsid w:val="005B3EDE"/>
    <w:rsid w:val="005B5567"/>
    <w:rsid w:val="005B613B"/>
    <w:rsid w:val="005C1808"/>
    <w:rsid w:val="005C3266"/>
    <w:rsid w:val="005C37E7"/>
    <w:rsid w:val="005C7D6E"/>
    <w:rsid w:val="005D2D0E"/>
    <w:rsid w:val="005D4E50"/>
    <w:rsid w:val="0060081D"/>
    <w:rsid w:val="006116F6"/>
    <w:rsid w:val="00611AF3"/>
    <w:rsid w:val="00622935"/>
    <w:rsid w:val="00623D76"/>
    <w:rsid w:val="00630E33"/>
    <w:rsid w:val="00630FB9"/>
    <w:rsid w:val="006325E4"/>
    <w:rsid w:val="0063585F"/>
    <w:rsid w:val="00635A26"/>
    <w:rsid w:val="00645170"/>
    <w:rsid w:val="006530D9"/>
    <w:rsid w:val="00653990"/>
    <w:rsid w:val="006622DA"/>
    <w:rsid w:val="00677800"/>
    <w:rsid w:val="00681D86"/>
    <w:rsid w:val="006A60CA"/>
    <w:rsid w:val="006B0418"/>
    <w:rsid w:val="006C6FEC"/>
    <w:rsid w:val="006D3396"/>
    <w:rsid w:val="006F0CB5"/>
    <w:rsid w:val="007067A3"/>
    <w:rsid w:val="00707EB7"/>
    <w:rsid w:val="00715AEE"/>
    <w:rsid w:val="00715FD2"/>
    <w:rsid w:val="00717889"/>
    <w:rsid w:val="00731FA7"/>
    <w:rsid w:val="007341F0"/>
    <w:rsid w:val="00735A8E"/>
    <w:rsid w:val="00744F44"/>
    <w:rsid w:val="00756A05"/>
    <w:rsid w:val="007570E3"/>
    <w:rsid w:val="007655BD"/>
    <w:rsid w:val="00772FFC"/>
    <w:rsid w:val="0078103B"/>
    <w:rsid w:val="007842FC"/>
    <w:rsid w:val="007B5ECD"/>
    <w:rsid w:val="007C0310"/>
    <w:rsid w:val="007C6D50"/>
    <w:rsid w:val="007D329A"/>
    <w:rsid w:val="007E2C11"/>
    <w:rsid w:val="007E4854"/>
    <w:rsid w:val="007F521A"/>
    <w:rsid w:val="007F556D"/>
    <w:rsid w:val="007F6859"/>
    <w:rsid w:val="00801BE7"/>
    <w:rsid w:val="00816CEE"/>
    <w:rsid w:val="00817191"/>
    <w:rsid w:val="00821B00"/>
    <w:rsid w:val="00822A58"/>
    <w:rsid w:val="00822C6F"/>
    <w:rsid w:val="008231F0"/>
    <w:rsid w:val="00823327"/>
    <w:rsid w:val="008257B8"/>
    <w:rsid w:val="00826A50"/>
    <w:rsid w:val="00831558"/>
    <w:rsid w:val="00833B2D"/>
    <w:rsid w:val="00833E33"/>
    <w:rsid w:val="00834031"/>
    <w:rsid w:val="00836C46"/>
    <w:rsid w:val="008409D8"/>
    <w:rsid w:val="00844DBF"/>
    <w:rsid w:val="00851923"/>
    <w:rsid w:val="0085469D"/>
    <w:rsid w:val="00860E78"/>
    <w:rsid w:val="00866D3E"/>
    <w:rsid w:val="00866DA3"/>
    <w:rsid w:val="00874319"/>
    <w:rsid w:val="008751D6"/>
    <w:rsid w:val="008777DC"/>
    <w:rsid w:val="008826F8"/>
    <w:rsid w:val="0088682E"/>
    <w:rsid w:val="00887C1E"/>
    <w:rsid w:val="0089421A"/>
    <w:rsid w:val="008A79DD"/>
    <w:rsid w:val="008B2AB2"/>
    <w:rsid w:val="008C2FE7"/>
    <w:rsid w:val="008C3039"/>
    <w:rsid w:val="008C48E1"/>
    <w:rsid w:val="008C54D7"/>
    <w:rsid w:val="008D2CB2"/>
    <w:rsid w:val="008D54C2"/>
    <w:rsid w:val="008D7866"/>
    <w:rsid w:val="008E17B3"/>
    <w:rsid w:val="008E6748"/>
    <w:rsid w:val="008E6CC5"/>
    <w:rsid w:val="008E767F"/>
    <w:rsid w:val="00900C68"/>
    <w:rsid w:val="009216B5"/>
    <w:rsid w:val="00935C36"/>
    <w:rsid w:val="00936D04"/>
    <w:rsid w:val="0095304F"/>
    <w:rsid w:val="00967649"/>
    <w:rsid w:val="00975BD4"/>
    <w:rsid w:val="009822B6"/>
    <w:rsid w:val="0098490F"/>
    <w:rsid w:val="009A155F"/>
    <w:rsid w:val="009B2CAC"/>
    <w:rsid w:val="009B439E"/>
    <w:rsid w:val="009B6019"/>
    <w:rsid w:val="009E1A86"/>
    <w:rsid w:val="009E1B4A"/>
    <w:rsid w:val="009E64F8"/>
    <w:rsid w:val="009F067D"/>
    <w:rsid w:val="00A00BA4"/>
    <w:rsid w:val="00A015E1"/>
    <w:rsid w:val="00A125DD"/>
    <w:rsid w:val="00A127DB"/>
    <w:rsid w:val="00A16AAB"/>
    <w:rsid w:val="00A177C7"/>
    <w:rsid w:val="00A405B3"/>
    <w:rsid w:val="00A41E3D"/>
    <w:rsid w:val="00A42C5A"/>
    <w:rsid w:val="00A438F3"/>
    <w:rsid w:val="00A4555B"/>
    <w:rsid w:val="00A46231"/>
    <w:rsid w:val="00A505FB"/>
    <w:rsid w:val="00A5392A"/>
    <w:rsid w:val="00A56998"/>
    <w:rsid w:val="00A57814"/>
    <w:rsid w:val="00A61637"/>
    <w:rsid w:val="00A62730"/>
    <w:rsid w:val="00A655D8"/>
    <w:rsid w:val="00A7293F"/>
    <w:rsid w:val="00A73D35"/>
    <w:rsid w:val="00A8485F"/>
    <w:rsid w:val="00A877CC"/>
    <w:rsid w:val="00A87842"/>
    <w:rsid w:val="00AA4ACB"/>
    <w:rsid w:val="00AC7EEB"/>
    <w:rsid w:val="00AE0AE3"/>
    <w:rsid w:val="00AE15DA"/>
    <w:rsid w:val="00AF1805"/>
    <w:rsid w:val="00AF4335"/>
    <w:rsid w:val="00B0291A"/>
    <w:rsid w:val="00B15492"/>
    <w:rsid w:val="00B20CBF"/>
    <w:rsid w:val="00B20F0D"/>
    <w:rsid w:val="00B23D51"/>
    <w:rsid w:val="00B353F0"/>
    <w:rsid w:val="00B35A0F"/>
    <w:rsid w:val="00B3667B"/>
    <w:rsid w:val="00B4038A"/>
    <w:rsid w:val="00B449A8"/>
    <w:rsid w:val="00B463E6"/>
    <w:rsid w:val="00B7082D"/>
    <w:rsid w:val="00B74C58"/>
    <w:rsid w:val="00B773E0"/>
    <w:rsid w:val="00B8296F"/>
    <w:rsid w:val="00B83BB4"/>
    <w:rsid w:val="00B93441"/>
    <w:rsid w:val="00B94C57"/>
    <w:rsid w:val="00BB010D"/>
    <w:rsid w:val="00BB070C"/>
    <w:rsid w:val="00BB5401"/>
    <w:rsid w:val="00BE00DF"/>
    <w:rsid w:val="00BE24D6"/>
    <w:rsid w:val="00BE3CDB"/>
    <w:rsid w:val="00BE60B1"/>
    <w:rsid w:val="00C20B62"/>
    <w:rsid w:val="00C23ACF"/>
    <w:rsid w:val="00C25302"/>
    <w:rsid w:val="00C306F2"/>
    <w:rsid w:val="00C40D05"/>
    <w:rsid w:val="00C47EE0"/>
    <w:rsid w:val="00C542A7"/>
    <w:rsid w:val="00C54BA1"/>
    <w:rsid w:val="00C56073"/>
    <w:rsid w:val="00C63DFC"/>
    <w:rsid w:val="00C8480C"/>
    <w:rsid w:val="00C8757F"/>
    <w:rsid w:val="00C9506C"/>
    <w:rsid w:val="00CA6AC0"/>
    <w:rsid w:val="00CB246F"/>
    <w:rsid w:val="00CB6531"/>
    <w:rsid w:val="00CC377D"/>
    <w:rsid w:val="00CC5569"/>
    <w:rsid w:val="00CD4D22"/>
    <w:rsid w:val="00CF00AA"/>
    <w:rsid w:val="00D03D52"/>
    <w:rsid w:val="00D05C4A"/>
    <w:rsid w:val="00D07AB3"/>
    <w:rsid w:val="00D17221"/>
    <w:rsid w:val="00D17347"/>
    <w:rsid w:val="00D216BB"/>
    <w:rsid w:val="00D42EFA"/>
    <w:rsid w:val="00D50400"/>
    <w:rsid w:val="00D513E4"/>
    <w:rsid w:val="00D55CBF"/>
    <w:rsid w:val="00D55D86"/>
    <w:rsid w:val="00D729C5"/>
    <w:rsid w:val="00DA26C1"/>
    <w:rsid w:val="00DA7043"/>
    <w:rsid w:val="00DB0A3F"/>
    <w:rsid w:val="00DB445F"/>
    <w:rsid w:val="00DC231A"/>
    <w:rsid w:val="00DC6077"/>
    <w:rsid w:val="00DC76A8"/>
    <w:rsid w:val="00DD24F0"/>
    <w:rsid w:val="00DD5093"/>
    <w:rsid w:val="00DE6AD0"/>
    <w:rsid w:val="00DF55D7"/>
    <w:rsid w:val="00E00F8B"/>
    <w:rsid w:val="00E1156E"/>
    <w:rsid w:val="00E1284B"/>
    <w:rsid w:val="00E32BAA"/>
    <w:rsid w:val="00E3536A"/>
    <w:rsid w:val="00E427FC"/>
    <w:rsid w:val="00E45C2F"/>
    <w:rsid w:val="00E504A0"/>
    <w:rsid w:val="00E51C9D"/>
    <w:rsid w:val="00E570CF"/>
    <w:rsid w:val="00E666AC"/>
    <w:rsid w:val="00E669C7"/>
    <w:rsid w:val="00E720F5"/>
    <w:rsid w:val="00E73CF8"/>
    <w:rsid w:val="00E923AF"/>
    <w:rsid w:val="00EA30A3"/>
    <w:rsid w:val="00EA40A7"/>
    <w:rsid w:val="00EB26C3"/>
    <w:rsid w:val="00EB7483"/>
    <w:rsid w:val="00ED0180"/>
    <w:rsid w:val="00ED2BC4"/>
    <w:rsid w:val="00ED351D"/>
    <w:rsid w:val="00ED499F"/>
    <w:rsid w:val="00EF06FB"/>
    <w:rsid w:val="00EF29F1"/>
    <w:rsid w:val="00EF4CF9"/>
    <w:rsid w:val="00F00A57"/>
    <w:rsid w:val="00F15768"/>
    <w:rsid w:val="00F21379"/>
    <w:rsid w:val="00F22D42"/>
    <w:rsid w:val="00F23C13"/>
    <w:rsid w:val="00F34E5A"/>
    <w:rsid w:val="00F35DB3"/>
    <w:rsid w:val="00F362D0"/>
    <w:rsid w:val="00F43A6F"/>
    <w:rsid w:val="00F50CF9"/>
    <w:rsid w:val="00F52EA5"/>
    <w:rsid w:val="00F65575"/>
    <w:rsid w:val="00F66181"/>
    <w:rsid w:val="00F67B45"/>
    <w:rsid w:val="00F80710"/>
    <w:rsid w:val="00FA63A6"/>
    <w:rsid w:val="00FB1962"/>
    <w:rsid w:val="00FB6B9C"/>
    <w:rsid w:val="00FB7A22"/>
    <w:rsid w:val="00FE2967"/>
    <w:rsid w:val="00FF36A4"/>
    <w:rsid w:val="00FF4533"/>
    <w:rsid w:val="00FF5A12"/>
    <w:rsid w:val="2B7D216D"/>
    <w:rsid w:val="34FFD24C"/>
    <w:rsid w:val="35FD60BC"/>
    <w:rsid w:val="77FF972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00" w:lineRule="auto"/>
    </w:pPr>
    <w:rPr>
      <w:bCs/>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annotation reference"/>
    <w:semiHidden/>
    <w:qFormat/>
    <w:uiPriority w:val="0"/>
    <w:rPr>
      <w:sz w:val="21"/>
      <w:szCs w:val="21"/>
    </w:rPr>
  </w:style>
  <w:style w:type="character" w:customStyle="1" w:styleId="14">
    <w:name w:val="页眉 字符"/>
    <w:link w:val="7"/>
    <w:uiPriority w:val="0"/>
    <w:rPr>
      <w:kern w:val="2"/>
      <w:sz w:val="18"/>
      <w:szCs w:val="18"/>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wf</Company>
  <Pages>13</Pages>
  <Words>8349</Words>
  <Characters>8637</Characters>
  <Lines>66</Lines>
  <Paragraphs>18</Paragraphs>
  <TotalTime>108</TotalTime>
  <ScaleCrop>false</ScaleCrop>
  <LinksUpToDate>false</LinksUpToDate>
  <CharactersWithSpaces>8785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2023-04-23T01:42:00Z</dcterms:created>
  <dc:creator>hg</dc:creator>
  <cp:lastModifiedBy>陈璐(chenl)</cp:lastModifiedBy>
  <cp:lastPrinted>2018-05-14T00:43:00Z</cp:lastPrinted>
  <dcterms:modified xsi:type="dcterms:W3CDTF">2024-11-20T02:25:33Z</dcterms:modified>
  <dc:title>（课程名称）</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76CA6BBC5CA14ABF9872242C04243083_12</vt:lpwstr>
  </property>
</Properties>
</file>