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0455B">
      <w:pPr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2021级本科《博弈论》课程教学大纲</w:t>
      </w:r>
    </w:p>
    <w:p w14:paraId="6DE15360">
      <w:pPr>
        <w:jc w:val="center"/>
        <w:rPr>
          <w:rFonts w:eastAsia="黑体"/>
          <w:b/>
          <w:sz w:val="15"/>
          <w:szCs w:val="15"/>
        </w:rPr>
      </w:pPr>
    </w:p>
    <w:p w14:paraId="7848873B">
      <w:pPr>
        <w:jc w:val="center"/>
        <w:rPr>
          <w:rFonts w:ascii="仿宋" w:hAnsi="仿宋" w:eastAsia="仿宋" w:cs="仿宋"/>
          <w:bCs/>
          <w:sz w:val="28"/>
          <w:szCs w:val="28"/>
          <w:highlight w:val="yellow"/>
        </w:rPr>
      </w:pPr>
    </w:p>
    <w:p w14:paraId="1178CEDC">
      <w:pPr>
        <w:pStyle w:val="2"/>
        <w:rPr>
          <w:rFonts w:ascii="宋体" w:hAnsi="宋体"/>
          <w:color w:val="0000FF"/>
          <w:szCs w:val="21"/>
        </w:rPr>
      </w:pPr>
    </w:p>
    <w:tbl>
      <w:tblPr>
        <w:tblStyle w:val="9"/>
        <w:tblW w:w="14055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2892"/>
        <w:gridCol w:w="1062"/>
        <w:gridCol w:w="1890"/>
        <w:gridCol w:w="1140"/>
        <w:gridCol w:w="1630"/>
        <w:gridCol w:w="4295"/>
      </w:tblGrid>
      <w:tr w14:paraId="16357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47B1A">
            <w:pPr>
              <w:pStyle w:val="2"/>
              <w:ind w:firstLine="0" w:firstLineChars="0"/>
              <w:jc w:val="center"/>
              <w:rPr>
                <w:rFonts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英文课程名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38297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G</w:t>
            </w:r>
            <w:r>
              <w:rPr>
                <w:rFonts w:ascii="宋体" w:hAnsi="宋体"/>
              </w:rPr>
              <w:t>ame Theroy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5B526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 学 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32190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AB51FA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 分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74B44C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ascii="宋体" w:hAnsi="宋体"/>
              </w:rPr>
              <w:t>2</w:t>
            </w:r>
          </w:p>
        </w:tc>
      </w:tr>
      <w:tr w14:paraId="0EE1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8873C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课程编码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8CE8F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205</w:t>
            </w:r>
            <w:r>
              <w:rPr>
                <w:rFonts w:hint="eastAsia" w:ascii="宋体" w:hAnsi="宋体"/>
              </w:rPr>
              <w:t>385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8FB8D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理论教学学时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6FB28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FE0A71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线上教学学时</w:t>
            </w:r>
            <w:r>
              <w:rPr>
                <w:rFonts w:hint="eastAsia" w:ascii="宋体" w:hAnsi="宋体"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6E373E1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 w14:paraId="6CBFF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B70EA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开课学院（部）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D7CA21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经济学院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2170C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  <w:p w14:paraId="71EB1700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实践</w:t>
            </w:r>
          </w:p>
          <w:p w14:paraId="62DE4D90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</w:t>
            </w:r>
          </w:p>
          <w:p w14:paraId="0552832E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学时</w:t>
            </w:r>
          </w:p>
          <w:p w14:paraId="497F2479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  <w:p w14:paraId="2DA7089B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1E331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实验学时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5DA8A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4DD732">
            <w:pPr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先修课程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37979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《高等数学》、《微观经济学》</w:t>
            </w:r>
          </w:p>
        </w:tc>
      </w:tr>
      <w:tr w14:paraId="737CD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0BC19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课程类别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CC18D">
            <w:pPr>
              <w:pStyle w:val="2"/>
              <w:ind w:firstLine="0" w:firstLineChars="0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大类基础课程 </w:t>
            </w:r>
            <w:r>
              <w:rPr>
                <w:rFonts w:hint="eastAsia"/>
                <w:szCs w:val="21"/>
              </w:rPr>
              <w:sym w:font="Wingdings 2" w:char="F052"/>
            </w:r>
            <w:r>
              <w:rPr>
                <w:rFonts w:hint="eastAsia" w:ascii="宋体" w:hAnsi="宋体"/>
              </w:rPr>
              <w:t>专业课程</w:t>
            </w: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A4072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749ED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上机学时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BF451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F8C4DB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  <w:color w:val="000000"/>
              </w:rPr>
              <w:t>适用专业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FA4E1F1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经济管理类、公共管理、法律等专业</w:t>
            </w:r>
          </w:p>
        </w:tc>
      </w:tr>
      <w:tr w14:paraId="0DAD9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7AA523F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1EF8F">
            <w:pPr>
              <w:pStyle w:val="2"/>
              <w:ind w:firstLine="0" w:firstLineChars="0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sym w:font="Wingdings 2" w:char="F052"/>
            </w:r>
            <w:r>
              <w:rPr>
                <w:rFonts w:hint="eastAsia" w:ascii="宋体" w:hAnsi="宋体"/>
              </w:rPr>
              <w:t xml:space="preserve">理论课程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>实践课程</w:t>
            </w:r>
          </w:p>
        </w:tc>
        <w:tc>
          <w:tcPr>
            <w:tcW w:w="10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03563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CFB4B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14E67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A99D50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ascii="宋体" w:hAnsi="宋体"/>
              </w:rPr>
              <w:t>基层教学组织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04BC02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博弈论课程组</w:t>
            </w:r>
          </w:p>
        </w:tc>
      </w:tr>
      <w:tr w14:paraId="37C9E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EC29E">
            <w:pPr>
              <w:widowControl/>
              <w:jc w:val="center"/>
            </w:pPr>
          </w:p>
        </w:tc>
        <w:tc>
          <w:tcPr>
            <w:tcW w:w="2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D01FD">
            <w:pPr>
              <w:widowControl/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必修        </w:t>
            </w:r>
            <w:r>
              <w:rPr>
                <w:rFonts w:hint="eastAsia"/>
                <w:szCs w:val="21"/>
              </w:rPr>
              <w:sym w:font="Wingdings 2" w:char="F052"/>
            </w:r>
            <w:r>
              <w:rPr>
                <w:rFonts w:hint="eastAsia" w:ascii="宋体" w:hAnsi="宋体"/>
              </w:rPr>
              <w:t>选修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CD21189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开课平台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F7B1AD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680BE5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课程链接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09D260F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 w14:paraId="52404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688F3">
            <w:pPr>
              <w:widowControl/>
              <w:jc w:val="center"/>
            </w:pPr>
            <w:r>
              <w:rPr>
                <w:rFonts w:hint="eastAsia" w:ascii="宋体" w:hAnsi="宋体"/>
              </w:rPr>
              <w:t>教学类型</w:t>
            </w:r>
            <w:r>
              <w:rPr>
                <w:rFonts w:hint="eastAsia" w:ascii="宋体" w:hAnsi="宋体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001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7E0B303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F052"/>
            </w:r>
            <w:r>
              <w:rPr>
                <w:rFonts w:hint="eastAsia" w:ascii="宋体" w:hAnsi="宋体"/>
              </w:rPr>
              <w:t xml:space="preserve">线下教学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线上线下混合式教学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线上教学 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双语 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>全英语</w:t>
            </w:r>
          </w:p>
        </w:tc>
      </w:tr>
    </w:tbl>
    <w:p w14:paraId="05FDE460">
      <w:pPr>
        <w:pStyle w:val="2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782EDAD6">
      <w:pPr>
        <w:pStyle w:val="2"/>
        <w:rPr>
          <w:rFonts w:ascii="宋体" w:hAnsi="宋体"/>
          <w:highlight w:val="yellow"/>
        </w:rPr>
      </w:pPr>
    </w:p>
    <w:p w14:paraId="388E4B23">
      <w:pPr>
        <w:adjustRightInd w:val="0"/>
        <w:snapToGrid w:val="0"/>
        <w:spacing w:line="360" w:lineRule="auto"/>
        <w:ind w:firstLine="241" w:firstLineChars="1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一、课程简介</w:t>
      </w:r>
    </w:p>
    <w:p w14:paraId="45E5603F">
      <w:pPr>
        <w:pStyle w:val="2"/>
        <w:spacing w:before="120" w:beforeLines="50" w:after="120" w:afterLines="50"/>
        <w:ind w:firstLine="630" w:firstLineChars="300"/>
        <w:rPr>
          <w:rFonts w:ascii="宋体" w:hAnsi="宋体" w:cs="宋体"/>
          <w:b/>
          <w:bCs/>
          <w:color w:val="0000FF"/>
          <w:szCs w:val="21"/>
          <w:highlight w:val="yellow"/>
        </w:rPr>
      </w:pPr>
      <w:r>
        <w:rPr>
          <w:rFonts w:hint="eastAsia" w:ascii="宋体" w:hAnsi="宋体" w:cs="宋体"/>
          <w:szCs w:val="21"/>
        </w:rPr>
        <w:t>课程简介：</w:t>
      </w:r>
    </w:p>
    <w:p w14:paraId="0BAA2542">
      <w:pPr>
        <w:adjustRightInd w:val="0"/>
        <w:snapToGrid w:val="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本课程是针对</w:t>
      </w:r>
      <w:r>
        <w:rPr>
          <w:rFonts w:hint="eastAsia" w:ascii="宋体" w:hAnsi="宋体"/>
          <w:szCs w:val="21"/>
        </w:rPr>
        <w:t>国贸金融</w:t>
      </w:r>
      <w:r>
        <w:rPr>
          <w:rFonts w:hint="eastAsia" w:ascii="宋体" w:hAnsi="宋体"/>
          <w:color w:val="000000"/>
          <w:szCs w:val="21"/>
        </w:rPr>
        <w:t>专业的本科专业基础课程，</w:t>
      </w:r>
      <w:r>
        <w:rPr>
          <w:rFonts w:hint="eastAsia" w:ascii="宋体" w:hAnsi="宋体"/>
          <w:szCs w:val="21"/>
        </w:rPr>
        <w:t>本课程属于本科层面的基础博弈论。课程要求掌握基本的策略思维、一般的均衡概念；结合社会问题与理论前沿，介绍博弈论的应用性实验知识。</w:t>
      </w:r>
    </w:p>
    <w:p w14:paraId="19641CB0">
      <w:pPr>
        <w:adjustRightInd w:val="0"/>
        <w:snapToGrid w:val="0"/>
        <w:ind w:firstLine="420" w:firstLineChars="200"/>
        <w:rPr>
          <w:rFonts w:ascii="宋体" w:hAnsi="宋体" w:eastAsia="黑体"/>
          <w:bCs/>
          <w:szCs w:val="21"/>
        </w:rPr>
      </w:pPr>
    </w:p>
    <w:p w14:paraId="30AD38E5">
      <w:pPr>
        <w:adjustRightInd w:val="0"/>
        <w:snapToGrid w:val="0"/>
        <w:spacing w:line="360" w:lineRule="auto"/>
        <w:ind w:firstLine="241" w:firstLineChars="100"/>
        <w:rPr>
          <w:rFonts w:ascii="宋体" w:hAnsi="宋体"/>
          <w:b/>
          <w:sz w:val="24"/>
          <w:highlight w:val="yellow"/>
        </w:rPr>
      </w:pPr>
      <w:r>
        <w:rPr>
          <w:rFonts w:hint="eastAsia" w:ascii="宋体" w:hAnsi="宋体"/>
          <w:b/>
          <w:sz w:val="24"/>
        </w:rPr>
        <w:t>二、课程教学目标</w:t>
      </w:r>
    </w:p>
    <w:p w14:paraId="46BA6FA6">
      <w:pPr>
        <w:pStyle w:val="2"/>
        <w:spacing w:before="120" w:beforeLines="50" w:after="120" w:afterLines="50" w:line="360" w:lineRule="auto"/>
        <w:ind w:firstLine="630" w:firstLineChars="300"/>
        <w:rPr>
          <w:rFonts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.1  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课程教学目标</w:t>
      </w:r>
    </w:p>
    <w:p w14:paraId="006C826F">
      <w:pPr>
        <w:pStyle w:val="2"/>
        <w:spacing w:before="120" w:beforeLines="50" w:after="120" w:afterLines="50"/>
        <w:ind w:left="210" w:leftChars="100" w:firstLine="422"/>
        <w:rPr>
          <w:rFonts w:ascii="ˎ̥" w:hAnsi="ˎ̥"/>
          <w:szCs w:val="21"/>
        </w:rPr>
      </w:pPr>
      <w:r>
        <w:rPr>
          <w:rFonts w:hint="eastAsia" w:ascii="宋体" w:hAnsi="宋体"/>
          <w:b/>
          <w:szCs w:val="21"/>
        </w:rPr>
        <w:t>课程目标1：</w:t>
      </w:r>
      <w:r>
        <w:rPr>
          <w:rFonts w:hint="eastAsia"/>
          <w:szCs w:val="21"/>
        </w:rPr>
        <w:t>通过本课程的学习，让</w:t>
      </w:r>
      <w:r>
        <w:rPr>
          <w:rFonts w:ascii="ˎ̥" w:hAnsi="ˎ̥"/>
          <w:szCs w:val="21"/>
        </w:rPr>
        <w:t>学生掌握</w:t>
      </w:r>
      <w:r>
        <w:rPr>
          <w:rFonts w:hint="eastAsia" w:ascii="ˎ̥" w:hAnsi="ˎ̥"/>
          <w:szCs w:val="21"/>
        </w:rPr>
        <w:t>博弈论的基本概念、熟练掌握纳什均衡、子博弈精炼纳什均衡解，并且熟悉与相关博弈解有关的现实与理论案例；了解不完全信息静态、动态博弈的纳什均衡解，并且熟悉相关的运用情景。</w:t>
      </w:r>
    </w:p>
    <w:p w14:paraId="5DD49C9C">
      <w:pPr>
        <w:pStyle w:val="2"/>
        <w:spacing w:before="120" w:beforeLines="50" w:after="120" w:afterLines="50"/>
        <w:ind w:left="210" w:leftChars="100" w:firstLine="422"/>
        <w:rPr>
          <w:rFonts w:ascii="ˎ̥" w:hAnsi="ˎ̥"/>
          <w:szCs w:val="21"/>
        </w:rPr>
      </w:pPr>
      <w:r>
        <w:rPr>
          <w:rFonts w:hint="eastAsia" w:ascii="宋体" w:hAnsi="宋体"/>
          <w:b/>
          <w:szCs w:val="21"/>
        </w:rPr>
        <w:t>课程目标2：</w:t>
      </w:r>
      <w:r>
        <w:rPr>
          <w:rFonts w:hint="eastAsia" w:ascii="ˎ̥" w:hAnsi="ˎ̥"/>
          <w:szCs w:val="21"/>
        </w:rPr>
        <w:t>了解不完全信息静态、动态博弈的纳什均衡解，并且熟悉相关的运用情景。通过该课程的学习，锻炼运用博弈论来进行策略性思维，培养分析现实情景，建立博弈模型的能力。</w:t>
      </w:r>
    </w:p>
    <w:p w14:paraId="40890708">
      <w:pPr>
        <w:pStyle w:val="2"/>
        <w:spacing w:before="120" w:beforeLines="50" w:after="120" w:afterLines="50"/>
        <w:ind w:left="210" w:leftChars="100" w:firstLine="422"/>
        <w:rPr>
          <w:rFonts w:ascii="宋体" w:hAnsi="宋体"/>
        </w:rPr>
      </w:pPr>
      <w:r>
        <w:rPr>
          <w:rFonts w:hint="eastAsia" w:ascii="宋体" w:hAnsi="宋体"/>
          <w:b/>
          <w:szCs w:val="21"/>
        </w:rPr>
        <w:t>课程目标3：</w:t>
      </w:r>
      <w:r>
        <w:rPr>
          <w:rFonts w:hint="eastAsia" w:ascii="宋体" w:hAnsi="宋体"/>
        </w:rPr>
        <w:t>挖掘课程教学内容和教学方式中所蕴含的思政元素，把思政元素融入教学过程中；</w:t>
      </w:r>
      <w:r>
        <w:rPr>
          <w:rFonts w:hint="eastAsia" w:ascii="宋体" w:hAnsi="宋体"/>
          <w:color w:val="000000"/>
        </w:rPr>
        <w:t>引导学生关注现实问题，培养经济管理类专业学生的经世济民、诚信服务</w:t>
      </w:r>
      <w:r>
        <w:rPr>
          <w:rFonts w:hint="eastAsia" w:ascii="宋体" w:hAnsi="宋体"/>
        </w:rPr>
        <w:t>的责任担当，提升学生的工匠精神，树立体现中华民族优秀传统和时代精神的价值标准、行为规范。</w:t>
      </w:r>
    </w:p>
    <w:p w14:paraId="63DF9499">
      <w:pPr>
        <w:pStyle w:val="2"/>
        <w:spacing w:before="120" w:beforeLines="50" w:after="120" w:afterLines="50" w:line="360" w:lineRule="auto"/>
        <w:ind w:firstLine="723" w:firstLineChars="300"/>
        <w:rPr>
          <w:rFonts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.2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课程思政目标</w:t>
      </w:r>
    </w:p>
    <w:p w14:paraId="6D911CFD">
      <w:pPr>
        <w:pStyle w:val="2"/>
        <w:spacing w:before="120" w:beforeLines="50" w:after="120" w:afterLines="50" w:line="360" w:lineRule="auto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通过学习博弈论的基本概念，帮助学生建立系统与整体性思维方法；结合中国故事，中国传统文化中的精华，提升学生对于中国传统文化的自信心与自豪感；结合完全信息动态博弈，理解制度形成与演化的过程，深入理解制度在经济与社会发展中的作用，体会中国经济与政治制度的优越性，启发大家思考为什么中国进行深化改革时，应遵循“顶层设计、整体推进”。通过对囚徒困境以及公共品博弈的学习，让学生理解合作的重要性，以此提升学生对于共同富裕与中国式现代化的理解，培养学生的合作意识、环保意识以及命运共同体意识。</w:t>
      </w:r>
    </w:p>
    <w:p w14:paraId="1354917E">
      <w:pPr>
        <w:pStyle w:val="2"/>
        <w:adjustRightInd w:val="0"/>
        <w:snapToGrid w:val="0"/>
        <w:spacing w:before="120" w:beforeLines="50" w:after="120" w:afterLines="50"/>
        <w:ind w:left="134" w:leftChars="64" w:firstLine="82" w:firstLineChars="34"/>
        <w:rPr>
          <w:rFonts w:asciiTheme="majorEastAsia" w:hAnsiTheme="majorEastAsia" w:eastAsiaTheme="majorEastAsia" w:cstheme="majorEastAsia"/>
          <w:color w:val="3366FF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三、课程教学目标与毕业要求对应关系</w:t>
      </w:r>
    </w:p>
    <w:tbl>
      <w:tblPr>
        <w:tblStyle w:val="9"/>
        <w:tblpPr w:leftFromText="180" w:rightFromText="180" w:vertAnchor="text" w:horzAnchor="page" w:tblpX="1368" w:tblpY="408"/>
        <w:tblOverlap w:val="never"/>
        <w:tblW w:w="28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34"/>
        <w:gridCol w:w="2592"/>
        <w:gridCol w:w="1265"/>
        <w:gridCol w:w="1276"/>
        <w:gridCol w:w="1134"/>
        <w:gridCol w:w="1276"/>
        <w:gridCol w:w="1276"/>
        <w:gridCol w:w="1276"/>
        <w:gridCol w:w="1276"/>
        <w:gridCol w:w="1276"/>
        <w:gridCol w:w="1276"/>
        <w:gridCol w:w="13156"/>
      </w:tblGrid>
      <w:tr w14:paraId="7EDF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69" w:hRule="atLeast"/>
        </w:trPr>
        <w:tc>
          <w:tcPr>
            <w:tcW w:w="934" w:type="dxa"/>
            <w:vAlign w:val="center"/>
          </w:tcPr>
          <w:p w14:paraId="2E5E556F">
            <w:pPr>
              <w:pStyle w:val="2"/>
              <w:adjustRightInd w:val="0"/>
              <w:snapToGrid w:val="0"/>
              <w:ind w:firstLine="0" w:firstLineChars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序号   </w:t>
            </w:r>
          </w:p>
        </w:tc>
        <w:tc>
          <w:tcPr>
            <w:tcW w:w="2592" w:type="dxa"/>
            <w:vAlign w:val="center"/>
          </w:tcPr>
          <w:p w14:paraId="740041D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课程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目标</w:t>
            </w:r>
          </w:p>
        </w:tc>
        <w:tc>
          <w:tcPr>
            <w:tcW w:w="1265" w:type="dxa"/>
            <w:vAlign w:val="center"/>
          </w:tcPr>
          <w:p w14:paraId="48E9B52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毕业要求1</w:t>
            </w:r>
          </w:p>
        </w:tc>
        <w:tc>
          <w:tcPr>
            <w:tcW w:w="1276" w:type="dxa"/>
            <w:vAlign w:val="center"/>
          </w:tcPr>
          <w:p w14:paraId="48D6BAD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毕业要求2</w:t>
            </w:r>
          </w:p>
        </w:tc>
        <w:tc>
          <w:tcPr>
            <w:tcW w:w="1134" w:type="dxa"/>
            <w:vAlign w:val="center"/>
          </w:tcPr>
          <w:p w14:paraId="70CA634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毕业要求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1F4F9C3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毕业要求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4C27F85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毕业要求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346E003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毕业要求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7B0AE7B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毕业要求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6C6837F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毕业要求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7538BCF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毕业要求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156" w:type="dxa"/>
            <w:vAlign w:val="center"/>
          </w:tcPr>
          <w:p w14:paraId="1CB5A09A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教学内容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（选填）</w:t>
            </w:r>
          </w:p>
        </w:tc>
      </w:tr>
      <w:tr w14:paraId="51F77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34" w:type="dxa"/>
            <w:vAlign w:val="center"/>
          </w:tcPr>
          <w:p w14:paraId="4CB0BA3F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92" w:type="dxa"/>
            <w:vAlign w:val="center"/>
          </w:tcPr>
          <w:p w14:paraId="32E5D2D6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通过本课程的学习，让</w:t>
            </w:r>
            <w:r>
              <w:rPr>
                <w:rFonts w:ascii="ˎ̥" w:hAnsi="ˎ̥"/>
                <w:sz w:val="18"/>
                <w:szCs w:val="18"/>
              </w:rPr>
              <w:t>学生掌握</w:t>
            </w:r>
            <w:r>
              <w:rPr>
                <w:rFonts w:hint="eastAsia" w:ascii="ˎ̥" w:hAnsi="ˎ̥"/>
                <w:sz w:val="18"/>
                <w:szCs w:val="18"/>
              </w:rPr>
              <w:t>博弈论的基本概念、熟练掌握纳什均衡、子博弈精炼纳什均衡解，并且熟悉与相关博弈解有关的现实与理论案例；了解不完全信息静态、动态博弈的纳什均衡解，并且熟悉相关的运用情景。</w:t>
            </w:r>
          </w:p>
        </w:tc>
        <w:tc>
          <w:tcPr>
            <w:tcW w:w="1265" w:type="dxa"/>
            <w:vAlign w:val="center"/>
          </w:tcPr>
          <w:p w14:paraId="35D62E50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76" w:type="dxa"/>
            <w:vAlign w:val="center"/>
          </w:tcPr>
          <w:p w14:paraId="74BB9358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1134" w:type="dxa"/>
            <w:vAlign w:val="center"/>
          </w:tcPr>
          <w:p w14:paraId="5B108077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1276" w:type="dxa"/>
          </w:tcPr>
          <w:p w14:paraId="231D4BD8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35F3658D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558BA205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68D384D0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159B0817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1276" w:type="dxa"/>
          </w:tcPr>
          <w:p w14:paraId="77921CBD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3B657C51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3F5EFA6E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39BA20FB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349020EA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1276" w:type="dxa"/>
          </w:tcPr>
          <w:p w14:paraId="184B81C9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BEA828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6445B97B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61E9914D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58782D35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156B3C39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76" w:type="dxa"/>
          </w:tcPr>
          <w:p w14:paraId="4DF214BF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5B12CC83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7B3C915B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5DA1531B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10FE272D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76" w:type="dxa"/>
          </w:tcPr>
          <w:p w14:paraId="0131A033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67DB7681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695E129F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58FD484F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07CBE3C8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13156" w:type="dxa"/>
            <w:vAlign w:val="center"/>
          </w:tcPr>
          <w:p w14:paraId="33EE2468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14:paraId="0EACF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34" w:type="dxa"/>
            <w:vAlign w:val="center"/>
          </w:tcPr>
          <w:p w14:paraId="1EC944B6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92" w:type="dxa"/>
            <w:vAlign w:val="center"/>
          </w:tcPr>
          <w:p w14:paraId="2A5DCEB6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ascii="ˎ̥" w:hAnsi="ˎ̥"/>
                <w:sz w:val="18"/>
                <w:szCs w:val="18"/>
              </w:rPr>
              <w:t>了解不完全信息静态、动态博弈的纳什均衡解，并且熟悉相关的运用情景。通过该课程的学习，锻炼运用博弈论来进行策略性思维，培养分析现实情景，建立博弈模型的能力。</w:t>
            </w:r>
          </w:p>
        </w:tc>
        <w:tc>
          <w:tcPr>
            <w:tcW w:w="1265" w:type="dxa"/>
            <w:vAlign w:val="center"/>
          </w:tcPr>
          <w:p w14:paraId="6BCFF8BA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85E4E5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1134" w:type="dxa"/>
            <w:vAlign w:val="center"/>
          </w:tcPr>
          <w:p w14:paraId="3FAAD944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76" w:type="dxa"/>
          </w:tcPr>
          <w:p w14:paraId="185DE8C3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65B73942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411C9090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7FE2BA40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38103691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76" w:type="dxa"/>
          </w:tcPr>
          <w:p w14:paraId="610A2254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5CD3DF8F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47345222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3D3FAC62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4EC4F0C3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1276" w:type="dxa"/>
          </w:tcPr>
          <w:p w14:paraId="7455356A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EF15C7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062326EC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0D98E4FC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3D954255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221E85DB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1276" w:type="dxa"/>
          </w:tcPr>
          <w:p w14:paraId="0801E746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4C120B32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6B4461CA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3968806A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79132A10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76" w:type="dxa"/>
          </w:tcPr>
          <w:p w14:paraId="6F41938F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41C6B695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7F573FAD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5132CFF9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256174AD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13156" w:type="dxa"/>
            <w:vAlign w:val="center"/>
          </w:tcPr>
          <w:p w14:paraId="26C5D5EF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14:paraId="4B74F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34" w:type="dxa"/>
            <w:vAlign w:val="center"/>
          </w:tcPr>
          <w:p w14:paraId="1C9D2D5A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92" w:type="dxa"/>
            <w:vAlign w:val="center"/>
          </w:tcPr>
          <w:p w14:paraId="54E188DF">
            <w:pPr>
              <w:pStyle w:val="2"/>
              <w:spacing w:before="120" w:beforeLines="50" w:after="120" w:afterLines="50"/>
              <w:ind w:left="210" w:leftChars="100"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挖掘课程教学内容和教学方式中所蕴含的思政元素，把思政元素融入教学过程中；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引导学生关注现实问题，培养经济管理类专业学生的经世济民、诚信服务</w:t>
            </w:r>
            <w:r>
              <w:rPr>
                <w:rFonts w:hint="eastAsia" w:ascii="宋体" w:hAnsi="宋体"/>
                <w:sz w:val="18"/>
                <w:szCs w:val="18"/>
              </w:rPr>
              <w:t>的责任担当，提升学生的工匠精神，树立体现中华民族优秀传统和时代精神的价值标准、行为规范。</w:t>
            </w:r>
          </w:p>
          <w:p w14:paraId="6B4CAF2C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77E914DB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1276" w:type="dxa"/>
            <w:vAlign w:val="center"/>
          </w:tcPr>
          <w:p w14:paraId="43D208B9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A58216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76" w:type="dxa"/>
          </w:tcPr>
          <w:p w14:paraId="477C80E0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0E68E705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697375E4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0D7EAC2F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4FA04052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D05AF0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413D782A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6E37A7F7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68339E39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1F49D557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1276" w:type="dxa"/>
          </w:tcPr>
          <w:p w14:paraId="6E8A1BE8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5D810D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752CAD9B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4E0D0400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645F5508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384DF65D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1276" w:type="dxa"/>
          </w:tcPr>
          <w:p w14:paraId="21F11B30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39ACCC44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35251FA6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6C3C0010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54DB6112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76" w:type="dxa"/>
          </w:tcPr>
          <w:p w14:paraId="7F27C1BB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33402D1A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400F1630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1DD2FDD1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  <w:p w14:paraId="425FEE40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13156" w:type="dxa"/>
            <w:vAlign w:val="center"/>
          </w:tcPr>
          <w:p w14:paraId="7543F758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</w:tbl>
    <w:p w14:paraId="6099BB48">
      <w:pPr>
        <w:adjustRightInd w:val="0"/>
        <w:snapToGrid w:val="0"/>
        <w:spacing w:line="360" w:lineRule="auto"/>
        <w:ind w:firstLine="241" w:firstLineChars="100"/>
        <w:rPr>
          <w:rFonts w:ascii="宋体" w:hAnsi="宋体"/>
          <w:b/>
          <w:color w:val="000000"/>
          <w:sz w:val="24"/>
        </w:rPr>
      </w:pPr>
    </w:p>
    <w:p w14:paraId="04B292ED">
      <w:pPr>
        <w:pStyle w:val="2"/>
        <w:adjustRightInd w:val="0"/>
        <w:snapToGrid w:val="0"/>
        <w:spacing w:before="120" w:beforeLines="50" w:after="120" w:afterLines="50"/>
        <w:ind w:firstLine="241" w:firstLineChars="100"/>
        <w:rPr>
          <w:rFonts w:ascii="宋体" w:hAnsi="宋体"/>
          <w:b/>
          <w:i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四、课程教学内容及学时分配</w:t>
      </w:r>
    </w:p>
    <w:p w14:paraId="51BB3270"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1．理论教学安排</w:t>
      </w:r>
    </w:p>
    <w:tbl>
      <w:tblPr>
        <w:tblStyle w:val="9"/>
        <w:tblW w:w="144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74"/>
        <w:gridCol w:w="1838"/>
        <w:gridCol w:w="1600"/>
        <w:gridCol w:w="625"/>
        <w:gridCol w:w="3599"/>
        <w:gridCol w:w="1400"/>
        <w:gridCol w:w="988"/>
        <w:gridCol w:w="1225"/>
        <w:gridCol w:w="1031"/>
      </w:tblGrid>
      <w:tr w14:paraId="2865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158AD03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374" w:type="dxa"/>
            <w:vMerge w:val="restart"/>
            <w:shd w:val="clear" w:color="auto" w:fill="auto"/>
            <w:vAlign w:val="center"/>
          </w:tcPr>
          <w:p w14:paraId="0962026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章节或知识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点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1002128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教学内容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3A8D0C2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教学重点、难点，课程思政要素</w:t>
            </w:r>
          </w:p>
        </w:tc>
        <w:tc>
          <w:tcPr>
            <w:tcW w:w="625" w:type="dxa"/>
            <w:vMerge w:val="restart"/>
            <w:shd w:val="clear" w:color="auto" w:fill="auto"/>
            <w:vAlign w:val="center"/>
          </w:tcPr>
          <w:p w14:paraId="5018D2FE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学时</w:t>
            </w:r>
          </w:p>
          <w:p w14:paraId="6363406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分配</w:t>
            </w:r>
          </w:p>
        </w:tc>
        <w:tc>
          <w:tcPr>
            <w:tcW w:w="3599" w:type="dxa"/>
            <w:vMerge w:val="restart"/>
            <w:shd w:val="clear" w:color="auto" w:fill="auto"/>
            <w:vAlign w:val="center"/>
          </w:tcPr>
          <w:p w14:paraId="71AA78F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教学要求</w:t>
            </w:r>
          </w:p>
          <w:p w14:paraId="33F0B6B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（明确知识、能力、素质要求，</w:t>
            </w:r>
          </w:p>
          <w:p w14:paraId="349E497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应包含课程思政要求)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14:paraId="37765DC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教学方式</w:t>
            </w:r>
          </w:p>
        </w:tc>
        <w:tc>
          <w:tcPr>
            <w:tcW w:w="2213" w:type="dxa"/>
            <w:gridSpan w:val="2"/>
            <w:shd w:val="clear" w:color="auto" w:fill="auto"/>
            <w:vAlign w:val="center"/>
          </w:tcPr>
          <w:p w14:paraId="52F7C666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学生任务</w:t>
            </w:r>
          </w:p>
        </w:tc>
        <w:tc>
          <w:tcPr>
            <w:tcW w:w="1031" w:type="dxa"/>
            <w:vMerge w:val="restart"/>
            <w:shd w:val="clear" w:color="auto" w:fill="auto"/>
            <w:vAlign w:val="center"/>
          </w:tcPr>
          <w:p w14:paraId="0683189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所支撑</w:t>
            </w:r>
          </w:p>
          <w:p w14:paraId="6E54058A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课程目标</w:t>
            </w:r>
            <w:r>
              <w:rPr>
                <w:rFonts w:hint="eastAsia" w:ascii="宋体" w:hAnsi="宋体"/>
                <w:color w:val="000000"/>
                <w:sz w:val="24"/>
                <w:vertAlign w:val="superscript"/>
              </w:rPr>
              <w:t>*</w:t>
            </w:r>
          </w:p>
        </w:tc>
      </w:tr>
      <w:tr w14:paraId="2EB1F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5862BCF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4" w:type="dxa"/>
            <w:vMerge w:val="continue"/>
            <w:shd w:val="clear" w:color="auto" w:fill="auto"/>
            <w:vAlign w:val="center"/>
          </w:tcPr>
          <w:p w14:paraId="5EF7E3A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 w14:paraId="66E5B05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14AC0E8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5" w:type="dxa"/>
            <w:vMerge w:val="continue"/>
            <w:shd w:val="clear" w:color="auto" w:fill="auto"/>
            <w:vAlign w:val="center"/>
          </w:tcPr>
          <w:p w14:paraId="27B5CE4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99" w:type="dxa"/>
            <w:vMerge w:val="continue"/>
            <w:shd w:val="clear" w:color="auto" w:fill="auto"/>
            <w:vAlign w:val="center"/>
          </w:tcPr>
          <w:p w14:paraId="04B711A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 w14:paraId="7E2BD17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20F676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作业要求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3FE6B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其他要求(自学/讨论）</w:t>
            </w:r>
          </w:p>
        </w:tc>
        <w:tc>
          <w:tcPr>
            <w:tcW w:w="1031" w:type="dxa"/>
            <w:vMerge w:val="continue"/>
            <w:shd w:val="clear" w:color="auto" w:fill="auto"/>
            <w:vAlign w:val="center"/>
          </w:tcPr>
          <w:p w14:paraId="626097F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31888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shd w:val="clear" w:color="auto" w:fill="auto"/>
            <w:vAlign w:val="center"/>
          </w:tcPr>
          <w:p w14:paraId="7CB4F4E0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1</w:t>
            </w:r>
          </w:p>
        </w:tc>
        <w:tc>
          <w:tcPr>
            <w:tcW w:w="1374" w:type="dxa"/>
            <w:shd w:val="clear" w:color="auto" w:fill="auto"/>
          </w:tcPr>
          <w:p w14:paraId="45233EA5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模块一：博弈论的理论历史、博弈结构与纳什均衡的概念</w:t>
            </w:r>
          </w:p>
        </w:tc>
        <w:tc>
          <w:tcPr>
            <w:tcW w:w="1838" w:type="dxa"/>
            <w:shd w:val="clear" w:color="auto" w:fill="auto"/>
          </w:tcPr>
          <w:p w14:paraId="742710C9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博弈发展历史；基本概念：策略互动；基本框架：博弈要素。</w:t>
            </w:r>
          </w:p>
        </w:tc>
        <w:tc>
          <w:tcPr>
            <w:tcW w:w="1600" w:type="dxa"/>
            <w:shd w:val="clear" w:color="auto" w:fill="auto"/>
          </w:tcPr>
          <w:p w14:paraId="19BBEEDA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重点：占优策略、纳什均衡与混合策略均衡。难点：经典博弈例子（古诺模型、伯川德模型等等）。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在思政方面，结合中国历史故事，讲解传统博弈案例，激发学生的文化自信，制度自信；学会辩证思维，系统思考方法。</w:t>
            </w:r>
          </w:p>
        </w:tc>
        <w:tc>
          <w:tcPr>
            <w:tcW w:w="625" w:type="dxa"/>
            <w:shd w:val="clear" w:color="auto" w:fill="auto"/>
          </w:tcPr>
          <w:p w14:paraId="59C6D02D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99" w:type="dxa"/>
            <w:shd w:val="clear" w:color="auto" w:fill="auto"/>
          </w:tcPr>
          <w:p w14:paraId="3B2D23EB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占优策略、纳什均衡与混合策略均衡。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在思政方面，结合历史案例，学习辩证思维，整体与系统观，提高文化自信。</w:t>
            </w:r>
          </w:p>
        </w:tc>
        <w:tc>
          <w:tcPr>
            <w:tcW w:w="1400" w:type="dxa"/>
            <w:shd w:val="clear" w:color="auto" w:fill="auto"/>
          </w:tcPr>
          <w:p w14:paraId="4DC7B27B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课堂教学</w:t>
            </w:r>
          </w:p>
        </w:tc>
        <w:tc>
          <w:tcPr>
            <w:tcW w:w="988" w:type="dxa"/>
            <w:shd w:val="clear" w:color="auto" w:fill="auto"/>
          </w:tcPr>
          <w:p w14:paraId="0116F6C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第一、二章课后习题1,3,5,7,9题。自编习题5道。</w:t>
            </w:r>
          </w:p>
        </w:tc>
        <w:tc>
          <w:tcPr>
            <w:tcW w:w="1225" w:type="dxa"/>
            <w:shd w:val="clear" w:color="auto" w:fill="auto"/>
          </w:tcPr>
          <w:p w14:paraId="6906A8FA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shd w:val="clear" w:color="auto" w:fill="auto"/>
          </w:tcPr>
          <w:p w14:paraId="3F8D79DB">
            <w:pPr>
              <w:adjustRightInd w:val="0"/>
              <w:snapToGrid w:val="0"/>
              <w:spacing w:line="300" w:lineRule="auto"/>
              <w:rPr>
                <w:rFonts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1，2</w:t>
            </w:r>
          </w:p>
        </w:tc>
      </w:tr>
      <w:tr w14:paraId="1180E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20" w:type="dxa"/>
            <w:shd w:val="clear" w:color="auto" w:fill="auto"/>
            <w:vAlign w:val="center"/>
          </w:tcPr>
          <w:p w14:paraId="5EEBF857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14:paraId="1DA31200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完全信息静态博弈实验；完全信息动态博弈</w:t>
            </w:r>
          </w:p>
        </w:tc>
        <w:tc>
          <w:tcPr>
            <w:tcW w:w="1838" w:type="dxa"/>
            <w:shd w:val="clear" w:color="auto" w:fill="auto"/>
          </w:tcPr>
          <w:p w14:paraId="13F64F29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囚徒困境博弈实验；公共品博弈实验；协调博弈实验；重复博弈</w:t>
            </w:r>
          </w:p>
        </w:tc>
        <w:tc>
          <w:tcPr>
            <w:tcW w:w="1600" w:type="dxa"/>
            <w:shd w:val="clear" w:color="auto" w:fill="auto"/>
          </w:tcPr>
          <w:p w14:paraId="6B47A478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重点：扩展式表达与策略集。难点：逆向归纳法与子博弈精炼纳什均衡；经典博弈例子。</w:t>
            </w: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</w:rPr>
              <w:t>在该部分增加中国共产党的先进性教育，中国特色社会主义制度优越性。</w:t>
            </w:r>
          </w:p>
        </w:tc>
        <w:tc>
          <w:tcPr>
            <w:tcW w:w="625" w:type="dxa"/>
            <w:shd w:val="clear" w:color="auto" w:fill="auto"/>
          </w:tcPr>
          <w:p w14:paraId="367D81DC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99" w:type="dxa"/>
            <w:shd w:val="clear" w:color="auto" w:fill="auto"/>
          </w:tcPr>
          <w:p w14:paraId="07EBAEEA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i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经典博弈例子。</w:t>
            </w: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</w:rPr>
              <w:t>在该部分增加中国共产党的先进性教育，中国特色社会主义制度优越性。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  <w:shd w:val="clear" w:color="auto" w:fill="FFFFFF"/>
              </w:rPr>
              <w:t>启</w:t>
            </w: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</w:rPr>
              <w:t>发大家思考为什么中国进行深化改革时，应遵循“顶层设计、整体推进”。</w:t>
            </w:r>
          </w:p>
        </w:tc>
        <w:tc>
          <w:tcPr>
            <w:tcW w:w="1400" w:type="dxa"/>
            <w:shd w:val="clear" w:color="auto" w:fill="auto"/>
          </w:tcPr>
          <w:p w14:paraId="77A20040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i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课堂教学</w:t>
            </w:r>
          </w:p>
        </w:tc>
        <w:tc>
          <w:tcPr>
            <w:tcW w:w="988" w:type="dxa"/>
            <w:shd w:val="clear" w:color="auto" w:fill="auto"/>
          </w:tcPr>
          <w:p w14:paraId="1CF08EC3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b/>
                <w:i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第三章课后习题2,4,6,8.准备阅读文献，制作PPT，小组汇报。</w:t>
            </w:r>
          </w:p>
        </w:tc>
        <w:tc>
          <w:tcPr>
            <w:tcW w:w="1225" w:type="dxa"/>
            <w:shd w:val="clear" w:color="auto" w:fill="auto"/>
          </w:tcPr>
          <w:p w14:paraId="53A19DE3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i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14:paraId="7A32FF81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i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i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i/>
                <w:color w:val="000000"/>
                <w:sz w:val="18"/>
                <w:szCs w:val="18"/>
              </w:rPr>
              <w:t>.2.3</w:t>
            </w:r>
          </w:p>
        </w:tc>
      </w:tr>
      <w:tr w14:paraId="2D38D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189A59E1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3</w:t>
            </w:r>
          </w:p>
        </w:tc>
        <w:tc>
          <w:tcPr>
            <w:tcW w:w="1374" w:type="dxa"/>
            <w:shd w:val="clear" w:color="auto" w:fill="auto"/>
          </w:tcPr>
          <w:p w14:paraId="7476C17C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 w14:paraId="0AE9AD75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模块三：完全信息动态博弈实验；重复博弈。</w:t>
            </w:r>
          </w:p>
          <w:p w14:paraId="41B01B46">
            <w:pPr>
              <w:adjustRightInd w:val="0"/>
              <w:snapToGrid w:val="0"/>
              <w:ind w:firstLine="43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8" w:type="dxa"/>
            <w:shd w:val="clear" w:color="auto" w:fill="auto"/>
          </w:tcPr>
          <w:p w14:paraId="1C1327FF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 w14:paraId="25F213C4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最后通牒博弈实验；修正的公共品博弈实验；信任博弈实验。 </w:t>
            </w:r>
          </w:p>
          <w:p w14:paraId="52ED0D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 w14:paraId="6B2D179C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</w:tcPr>
          <w:p w14:paraId="3BEFA984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重点：重复博弈。难点：重复囚徒困境、连锁店悖论、无名氏定理。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结合中国故事，提高学生对于礼仪之邦的自豪感，增加对中国传统文化的理解；增强学生对社会主义制度的自信。</w:t>
            </w:r>
          </w:p>
          <w:p w14:paraId="744711E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14:paraId="6585D847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99" w:type="dxa"/>
            <w:shd w:val="clear" w:color="auto" w:fill="auto"/>
          </w:tcPr>
          <w:p w14:paraId="5AC6F93A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重复博弈与声誉机制；人类的合作行为；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共同富裕思想与中国式现代化。</w:t>
            </w:r>
          </w:p>
        </w:tc>
        <w:tc>
          <w:tcPr>
            <w:tcW w:w="1400" w:type="dxa"/>
            <w:shd w:val="clear" w:color="auto" w:fill="auto"/>
          </w:tcPr>
          <w:p w14:paraId="1E54135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A75DDD3">
            <w:pPr>
              <w:adjustRightIn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第四章课后习题与自编题。阅读制定文献。</w:t>
            </w:r>
          </w:p>
        </w:tc>
        <w:tc>
          <w:tcPr>
            <w:tcW w:w="1225" w:type="dxa"/>
            <w:shd w:val="clear" w:color="auto" w:fill="auto"/>
          </w:tcPr>
          <w:p w14:paraId="36CBA17F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14:paraId="3CFF67AB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1，2</w:t>
            </w:r>
          </w:p>
        </w:tc>
      </w:tr>
      <w:tr w14:paraId="0D5A4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79E2AC7A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4</w:t>
            </w:r>
          </w:p>
        </w:tc>
        <w:tc>
          <w:tcPr>
            <w:tcW w:w="1374" w:type="dxa"/>
            <w:shd w:val="clear" w:color="auto" w:fill="auto"/>
          </w:tcPr>
          <w:p w14:paraId="07FFBE02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 w14:paraId="7929059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 w14:paraId="35C8CB9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模块四：不完全信息博弈 </w:t>
            </w:r>
          </w:p>
          <w:p w14:paraId="733780B9">
            <w:pPr>
              <w:adjustRightInd w:val="0"/>
              <w:snapToGrid w:val="0"/>
              <w:ind w:firstLine="43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8" w:type="dxa"/>
            <w:shd w:val="clear" w:color="auto" w:fill="auto"/>
          </w:tcPr>
          <w:p w14:paraId="335238BC">
            <w:pPr>
              <w:adjustRightInd w:val="0"/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555555"/>
                <w:sz w:val="18"/>
                <w:szCs w:val="18"/>
                <w:shd w:val="clear" w:color="auto" w:fill="FFFFFF"/>
              </w:rPr>
              <w:t>不完美信息动态博弈的表示；不完美信息动态博弈的子博弈。 难点：信号博弈、廉价磋商。</w:t>
            </w:r>
          </w:p>
        </w:tc>
        <w:tc>
          <w:tcPr>
            <w:tcW w:w="1600" w:type="dxa"/>
            <w:shd w:val="clear" w:color="auto" w:fill="auto"/>
          </w:tcPr>
          <w:p w14:paraId="7457642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555555"/>
                <w:sz w:val="18"/>
                <w:szCs w:val="18"/>
                <w:shd w:val="clear" w:color="auto" w:fill="FFFFFF"/>
              </w:rPr>
              <w:t>重点：完美贝叶斯均衡；难点：信号博弈、廉价磋商。提高学生系统以及动态思维能力，</w:t>
            </w:r>
            <w:r>
              <w:rPr>
                <w:rFonts w:hint="eastAsia" w:ascii="宋体" w:hAnsi="宋体"/>
                <w:color w:val="FF0000"/>
                <w:sz w:val="18"/>
                <w:szCs w:val="18"/>
                <w:shd w:val="clear" w:color="auto" w:fill="FFFFFF"/>
              </w:rPr>
              <w:t>提高学生对于社会主义制度优越性的认识。</w:t>
            </w:r>
          </w:p>
        </w:tc>
        <w:tc>
          <w:tcPr>
            <w:tcW w:w="625" w:type="dxa"/>
            <w:shd w:val="clear" w:color="auto" w:fill="auto"/>
          </w:tcPr>
          <w:p w14:paraId="57A92C0A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99" w:type="dxa"/>
            <w:shd w:val="clear" w:color="auto" w:fill="auto"/>
          </w:tcPr>
          <w:p w14:paraId="100B64C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信号博弈与柠檬市场理论分析；结合腐败与反腐败机制理论的分析，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帮助学生理解中国廉政文化建设与精神文明建设的理解。</w:t>
            </w:r>
          </w:p>
        </w:tc>
        <w:tc>
          <w:tcPr>
            <w:tcW w:w="1400" w:type="dxa"/>
            <w:shd w:val="clear" w:color="auto" w:fill="auto"/>
          </w:tcPr>
          <w:p w14:paraId="20253A40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F385F93">
            <w:pPr>
              <w:adjustRightIn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第五章课后习题与自编题。</w:t>
            </w:r>
          </w:p>
        </w:tc>
        <w:tc>
          <w:tcPr>
            <w:tcW w:w="1225" w:type="dxa"/>
            <w:shd w:val="clear" w:color="auto" w:fill="auto"/>
          </w:tcPr>
          <w:p w14:paraId="40B75854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14:paraId="54C464C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1，2，3</w:t>
            </w:r>
          </w:p>
        </w:tc>
      </w:tr>
    </w:tbl>
    <w:p w14:paraId="5AC6D092">
      <w:pPr>
        <w:adjustRightInd w:val="0"/>
        <w:snapToGrid w:val="0"/>
        <w:spacing w:line="300" w:lineRule="auto"/>
        <w:ind w:firstLine="210" w:firstLineChars="1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备注：“所支撑课程目标”内容可直接填写上述第二点“课程教学目标”序号；下同。</w:t>
      </w:r>
    </w:p>
    <w:p w14:paraId="183C53A6">
      <w:pPr>
        <w:adjustRightInd w:val="0"/>
        <w:snapToGrid w:val="0"/>
        <w:spacing w:line="300" w:lineRule="auto"/>
        <w:ind w:firstLine="360" w:firstLineChars="15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2．实践教学安排</w:t>
      </w:r>
    </w:p>
    <w:tbl>
      <w:tblPr>
        <w:tblStyle w:val="9"/>
        <w:tblW w:w="14405" w:type="dxa"/>
        <w:tblInd w:w="2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492"/>
        <w:gridCol w:w="866"/>
        <w:gridCol w:w="650"/>
        <w:gridCol w:w="950"/>
        <w:gridCol w:w="3858"/>
        <w:gridCol w:w="1030"/>
        <w:gridCol w:w="1441"/>
        <w:gridCol w:w="1300"/>
      </w:tblGrid>
      <w:tr w14:paraId="66942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8" w:type="dxa"/>
            <w:vAlign w:val="center"/>
          </w:tcPr>
          <w:p w14:paraId="5D61BC4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492" w:type="dxa"/>
            <w:vAlign w:val="center"/>
          </w:tcPr>
          <w:p w14:paraId="0980D9B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项  目</w:t>
            </w:r>
          </w:p>
        </w:tc>
        <w:tc>
          <w:tcPr>
            <w:tcW w:w="866" w:type="dxa"/>
            <w:vAlign w:val="center"/>
          </w:tcPr>
          <w:p w14:paraId="2F2E21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学时或周数</w:t>
            </w:r>
          </w:p>
        </w:tc>
        <w:tc>
          <w:tcPr>
            <w:tcW w:w="650" w:type="dxa"/>
            <w:vAlign w:val="center"/>
          </w:tcPr>
          <w:p w14:paraId="17D0659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950" w:type="dxa"/>
            <w:vAlign w:val="center"/>
          </w:tcPr>
          <w:p w14:paraId="30D5175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每组人数</w:t>
            </w:r>
          </w:p>
        </w:tc>
        <w:tc>
          <w:tcPr>
            <w:tcW w:w="3858" w:type="dxa"/>
            <w:vAlign w:val="center"/>
          </w:tcPr>
          <w:p w14:paraId="79EDFA49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教学要求</w:t>
            </w:r>
          </w:p>
          <w:p w14:paraId="39A7C8DE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（明确知识、能力、素质要求，</w:t>
            </w:r>
          </w:p>
          <w:p w14:paraId="74D1BA59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应包含课程思政要求)</w:t>
            </w:r>
          </w:p>
        </w:tc>
        <w:tc>
          <w:tcPr>
            <w:tcW w:w="1030" w:type="dxa"/>
            <w:vAlign w:val="center"/>
          </w:tcPr>
          <w:p w14:paraId="2CE6D00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教学方式</w:t>
            </w:r>
          </w:p>
        </w:tc>
        <w:tc>
          <w:tcPr>
            <w:tcW w:w="1441" w:type="dxa"/>
            <w:vAlign w:val="center"/>
          </w:tcPr>
          <w:p w14:paraId="2DC7ABB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学生任务</w:t>
            </w:r>
          </w:p>
        </w:tc>
        <w:tc>
          <w:tcPr>
            <w:tcW w:w="1300" w:type="dxa"/>
            <w:vAlign w:val="center"/>
          </w:tcPr>
          <w:p w14:paraId="6014033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所支撑</w:t>
            </w:r>
          </w:p>
          <w:p w14:paraId="7ACB5BF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课程目标</w:t>
            </w:r>
            <w:r>
              <w:rPr>
                <w:rFonts w:hint="eastAsia" w:ascii="宋体" w:hAnsi="宋体"/>
                <w:color w:val="000000"/>
                <w:sz w:val="24"/>
                <w:vertAlign w:val="superscript"/>
              </w:rPr>
              <w:t>*</w:t>
            </w:r>
          </w:p>
        </w:tc>
      </w:tr>
      <w:tr w14:paraId="0D1F7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8" w:type="dxa"/>
            <w:vAlign w:val="center"/>
          </w:tcPr>
          <w:p w14:paraId="5D64616E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492" w:type="dxa"/>
            <w:vAlign w:val="center"/>
          </w:tcPr>
          <w:p w14:paraId="6EFA9B1D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66" w:type="dxa"/>
            <w:vAlign w:val="center"/>
          </w:tcPr>
          <w:p w14:paraId="1F1DA5CB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4F6E12C5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 w14:paraId="4CD2E7FB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858" w:type="dxa"/>
          </w:tcPr>
          <w:p w14:paraId="521A6EE9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14:paraId="5B1DBB9B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441" w:type="dxa"/>
            <w:vAlign w:val="center"/>
          </w:tcPr>
          <w:p w14:paraId="1EB316C8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300" w:type="dxa"/>
            <w:vAlign w:val="center"/>
          </w:tcPr>
          <w:p w14:paraId="577DB898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  <w:tr w14:paraId="05930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8" w:type="dxa"/>
            <w:vAlign w:val="center"/>
          </w:tcPr>
          <w:p w14:paraId="0A8E1079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492" w:type="dxa"/>
            <w:vAlign w:val="center"/>
          </w:tcPr>
          <w:p w14:paraId="071A956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66" w:type="dxa"/>
            <w:vAlign w:val="center"/>
          </w:tcPr>
          <w:p w14:paraId="21E240AD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7FD7DF6C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 w14:paraId="17A32361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858" w:type="dxa"/>
          </w:tcPr>
          <w:p w14:paraId="6890FE80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14:paraId="1D807288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441" w:type="dxa"/>
            <w:vAlign w:val="center"/>
          </w:tcPr>
          <w:p w14:paraId="63B692D0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300" w:type="dxa"/>
            <w:vAlign w:val="center"/>
          </w:tcPr>
          <w:p w14:paraId="6E2B135F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  <w:tr w14:paraId="3127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8" w:type="dxa"/>
            <w:vAlign w:val="center"/>
          </w:tcPr>
          <w:p w14:paraId="756F9C06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  <w:r>
              <w:rPr>
                <w:rFonts w:hint="eastAsia"/>
                <w:color w:val="000000"/>
              </w:rPr>
              <w:t>.</w:t>
            </w:r>
          </w:p>
        </w:tc>
        <w:tc>
          <w:tcPr>
            <w:tcW w:w="3492" w:type="dxa"/>
            <w:vAlign w:val="center"/>
          </w:tcPr>
          <w:p w14:paraId="55C17B3A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66" w:type="dxa"/>
            <w:vAlign w:val="center"/>
          </w:tcPr>
          <w:p w14:paraId="7AA15362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1A08C559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 w14:paraId="5D87ACCA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858" w:type="dxa"/>
          </w:tcPr>
          <w:p w14:paraId="38FCA9D5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14:paraId="500C3229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441" w:type="dxa"/>
            <w:vAlign w:val="center"/>
          </w:tcPr>
          <w:p w14:paraId="7EED2A4E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300" w:type="dxa"/>
            <w:vAlign w:val="center"/>
          </w:tcPr>
          <w:p w14:paraId="6B7CE340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</w:tbl>
    <w:p w14:paraId="40DB5B7A">
      <w:pPr>
        <w:adjustRightInd w:val="0"/>
        <w:snapToGrid w:val="0"/>
        <w:spacing w:line="300" w:lineRule="auto"/>
        <w:rPr>
          <w:rFonts w:eastAsia="黑体"/>
          <w:color w:val="0000FF"/>
          <w:sz w:val="24"/>
        </w:rPr>
      </w:pPr>
    </w:p>
    <w:p w14:paraId="3A536CAD">
      <w:pPr>
        <w:adjustRightInd w:val="0"/>
        <w:snapToGrid w:val="0"/>
        <w:spacing w:line="300" w:lineRule="auto"/>
        <w:rPr>
          <w:b/>
          <w:sz w:val="24"/>
        </w:rPr>
      </w:pPr>
      <w:bookmarkStart w:id="0" w:name="_GoBack"/>
      <w:bookmarkEnd w:id="0"/>
    </w:p>
    <w:p w14:paraId="2D7CEFBB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五、教材及参考书目</w:t>
      </w:r>
    </w:p>
    <w:p w14:paraId="2D05AC55">
      <w:pPr>
        <w:adjustRightInd w:val="0"/>
        <w:snapToGrid w:val="0"/>
        <w:spacing w:line="400" w:lineRule="exact"/>
        <w:ind w:firstLine="420" w:firstLineChars="200"/>
        <w:rPr>
          <w:sz w:val="24"/>
        </w:rPr>
      </w:pPr>
      <w:r>
        <w:rPr>
          <w:rFonts w:hint="eastAsia"/>
          <w:szCs w:val="21"/>
        </w:rPr>
        <w:t>教  材：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/>
          <w:sz w:val="24"/>
        </w:rPr>
        <w:t>谢识予，经济博弈论(第3版)，复旦大学出版社，2006.</w:t>
      </w:r>
    </w:p>
    <w:p w14:paraId="4DB0F2B9">
      <w:pPr>
        <w:adjustRightInd w:val="0"/>
        <w:snapToGrid w:val="0"/>
        <w:ind w:firstLine="420" w:firstLineChars="200"/>
        <w:rPr>
          <w:sz w:val="24"/>
        </w:rPr>
      </w:pPr>
      <w:r>
        <w:rPr>
          <w:rFonts w:hint="eastAsia"/>
          <w:szCs w:val="21"/>
        </w:rPr>
        <w:t>参考书：</w:t>
      </w:r>
      <w:r>
        <w:rPr>
          <w:rFonts w:hint="eastAsia" w:ascii="宋体" w:hAnsi="宋体"/>
          <w:szCs w:val="21"/>
        </w:rPr>
        <w:t xml:space="preserve">【1】 </w:t>
      </w:r>
      <w:r>
        <w:rPr>
          <w:i/>
          <w:iCs/>
          <w:sz w:val="24"/>
        </w:rPr>
        <w:t>An Introduction to Game Theory</w:t>
      </w:r>
      <w:r>
        <w:rPr>
          <w:rFonts w:hint="eastAsia"/>
          <w:i/>
          <w:iCs/>
          <w:sz w:val="24"/>
        </w:rPr>
        <w:t>（博弈论入门）</w:t>
      </w:r>
      <w:r>
        <w:rPr>
          <w:i/>
          <w:iCs/>
          <w:sz w:val="24"/>
        </w:rPr>
        <w:t xml:space="preserve"> </w:t>
      </w:r>
      <w:r>
        <w:rPr>
          <w:sz w:val="24"/>
        </w:rPr>
        <w:t>by Martin Osborne</w:t>
      </w:r>
      <w:r>
        <w:rPr>
          <w:rFonts w:hint="eastAsia"/>
          <w:sz w:val="24"/>
        </w:rPr>
        <w:t>。</w:t>
      </w:r>
    </w:p>
    <w:p w14:paraId="185C85BE">
      <w:pPr>
        <w:adjustRightInd w:val="0"/>
        <w:snapToGrid w:val="0"/>
        <w:ind w:firstLine="480" w:firstLineChars="200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【2】</w:t>
      </w:r>
      <w:r>
        <w:rPr>
          <w:i/>
          <w:iCs/>
          <w:sz w:val="24"/>
        </w:rPr>
        <w:t>Strategy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>by Joel Watson</w:t>
      </w:r>
      <w:r>
        <w:rPr>
          <w:rFonts w:hint="eastAsia" w:ascii="宋体" w:hAnsi="宋体"/>
          <w:sz w:val="24"/>
        </w:rPr>
        <w:t>，策略---博弈论导论，格致出版社，2010；</w:t>
      </w:r>
    </w:p>
    <w:p w14:paraId="30837808">
      <w:pPr>
        <w:adjustRightInd w:val="0"/>
        <w:snapToGrid w:val="0"/>
        <w:spacing w:line="400" w:lineRule="exact"/>
        <w:ind w:firstLine="720" w:firstLineChars="300"/>
        <w:rPr>
          <w:sz w:val="24"/>
        </w:rPr>
      </w:pPr>
      <w:r>
        <w:rPr>
          <w:rFonts w:hint="eastAsia"/>
          <w:sz w:val="24"/>
        </w:rPr>
        <w:t>【3】课堂上讲授的国外经济学TOP以及TOP field上的相关论文。</w:t>
      </w:r>
    </w:p>
    <w:p w14:paraId="3EA0929D">
      <w:pPr>
        <w:adjustRightInd w:val="0"/>
        <w:snapToGrid w:val="0"/>
        <w:spacing w:line="300" w:lineRule="auto"/>
        <w:ind w:firstLine="723" w:firstLineChars="300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</w:t>
      </w:r>
    </w:p>
    <w:p w14:paraId="3125645B">
      <w:pPr>
        <w:adjustRightInd w:val="0"/>
        <w:snapToGrid w:val="0"/>
        <w:spacing w:line="300" w:lineRule="auto"/>
        <w:ind w:firstLine="7469" w:firstLineChars="3100"/>
        <w:rPr>
          <w:b/>
          <w:sz w:val="24"/>
        </w:rPr>
      </w:pPr>
      <w:r>
        <w:rPr>
          <w:rFonts w:hint="eastAsia"/>
          <w:b/>
          <w:sz w:val="24"/>
        </w:rPr>
        <w:t>执笔者：汪良军</w:t>
      </w:r>
    </w:p>
    <w:p w14:paraId="0287D04D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审核者：</w:t>
      </w:r>
    </w:p>
    <w:p w14:paraId="2F4EDA43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课程教学团队成员：汪良军 朱振宁</w:t>
      </w:r>
    </w:p>
    <w:sectPr>
      <w:pgSz w:w="16838" w:h="11906" w:orient="landscape"/>
      <w:pgMar w:top="1106" w:right="1440" w:bottom="1259" w:left="1089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46"/>
    <w:rsid w:val="00017552"/>
    <w:rsid w:val="00022897"/>
    <w:rsid w:val="00022B0F"/>
    <w:rsid w:val="00044564"/>
    <w:rsid w:val="00045E6E"/>
    <w:rsid w:val="00046331"/>
    <w:rsid w:val="0005324F"/>
    <w:rsid w:val="00060BE2"/>
    <w:rsid w:val="00060C77"/>
    <w:rsid w:val="000642CF"/>
    <w:rsid w:val="00077B48"/>
    <w:rsid w:val="000868A2"/>
    <w:rsid w:val="000939BC"/>
    <w:rsid w:val="0009695E"/>
    <w:rsid w:val="000A7423"/>
    <w:rsid w:val="000A7DE3"/>
    <w:rsid w:val="000B417D"/>
    <w:rsid w:val="000C5E12"/>
    <w:rsid w:val="000C7527"/>
    <w:rsid w:val="000F6478"/>
    <w:rsid w:val="0010717A"/>
    <w:rsid w:val="0011480E"/>
    <w:rsid w:val="00124442"/>
    <w:rsid w:val="00124F85"/>
    <w:rsid w:val="00125EA6"/>
    <w:rsid w:val="00141BD6"/>
    <w:rsid w:val="00147203"/>
    <w:rsid w:val="001555C8"/>
    <w:rsid w:val="00163C1B"/>
    <w:rsid w:val="00163F53"/>
    <w:rsid w:val="00171446"/>
    <w:rsid w:val="00176FE6"/>
    <w:rsid w:val="00183C62"/>
    <w:rsid w:val="00196463"/>
    <w:rsid w:val="001A0A34"/>
    <w:rsid w:val="001A1893"/>
    <w:rsid w:val="001D1EDF"/>
    <w:rsid w:val="001D230A"/>
    <w:rsid w:val="001D79C7"/>
    <w:rsid w:val="001E3935"/>
    <w:rsid w:val="001E6FD7"/>
    <w:rsid w:val="001E78C8"/>
    <w:rsid w:val="001F35BD"/>
    <w:rsid w:val="001F76D3"/>
    <w:rsid w:val="00204CCA"/>
    <w:rsid w:val="00207B58"/>
    <w:rsid w:val="002118A7"/>
    <w:rsid w:val="00227DD9"/>
    <w:rsid w:val="00230E81"/>
    <w:rsid w:val="00235BD9"/>
    <w:rsid w:val="002533F4"/>
    <w:rsid w:val="002564E9"/>
    <w:rsid w:val="00263D12"/>
    <w:rsid w:val="00273116"/>
    <w:rsid w:val="0029489B"/>
    <w:rsid w:val="002967A7"/>
    <w:rsid w:val="002978C7"/>
    <w:rsid w:val="002C3367"/>
    <w:rsid w:val="002C7C16"/>
    <w:rsid w:val="002D2B14"/>
    <w:rsid w:val="002E7D72"/>
    <w:rsid w:val="002F78BA"/>
    <w:rsid w:val="00334DE6"/>
    <w:rsid w:val="0036075F"/>
    <w:rsid w:val="00365E45"/>
    <w:rsid w:val="00371BD7"/>
    <w:rsid w:val="00374E60"/>
    <w:rsid w:val="00377064"/>
    <w:rsid w:val="00390FF4"/>
    <w:rsid w:val="003924A4"/>
    <w:rsid w:val="003A0CCA"/>
    <w:rsid w:val="003A6A5E"/>
    <w:rsid w:val="003A73A7"/>
    <w:rsid w:val="003B41B7"/>
    <w:rsid w:val="003C4A25"/>
    <w:rsid w:val="003D3FAC"/>
    <w:rsid w:val="003D4306"/>
    <w:rsid w:val="003D45B0"/>
    <w:rsid w:val="003E4656"/>
    <w:rsid w:val="003F263E"/>
    <w:rsid w:val="003F57AA"/>
    <w:rsid w:val="003F6A93"/>
    <w:rsid w:val="00401932"/>
    <w:rsid w:val="00414D10"/>
    <w:rsid w:val="0042114A"/>
    <w:rsid w:val="0044365E"/>
    <w:rsid w:val="00461184"/>
    <w:rsid w:val="004622BD"/>
    <w:rsid w:val="00464E39"/>
    <w:rsid w:val="00466B49"/>
    <w:rsid w:val="0047267F"/>
    <w:rsid w:val="00483003"/>
    <w:rsid w:val="004B4859"/>
    <w:rsid w:val="004D16A1"/>
    <w:rsid w:val="004E3668"/>
    <w:rsid w:val="004F4C14"/>
    <w:rsid w:val="004F4EDC"/>
    <w:rsid w:val="00502AC9"/>
    <w:rsid w:val="005258B0"/>
    <w:rsid w:val="005345E8"/>
    <w:rsid w:val="00535BD8"/>
    <w:rsid w:val="00537825"/>
    <w:rsid w:val="00552965"/>
    <w:rsid w:val="00565758"/>
    <w:rsid w:val="00567711"/>
    <w:rsid w:val="00582422"/>
    <w:rsid w:val="00582C67"/>
    <w:rsid w:val="005A457B"/>
    <w:rsid w:val="005B3887"/>
    <w:rsid w:val="005B3EDE"/>
    <w:rsid w:val="005B5567"/>
    <w:rsid w:val="005C1808"/>
    <w:rsid w:val="005C3266"/>
    <w:rsid w:val="005C37E7"/>
    <w:rsid w:val="005C4C6E"/>
    <w:rsid w:val="005C7D6E"/>
    <w:rsid w:val="005D4E50"/>
    <w:rsid w:val="006116F6"/>
    <w:rsid w:val="00611AF3"/>
    <w:rsid w:val="00622935"/>
    <w:rsid w:val="00630E33"/>
    <w:rsid w:val="00630FB9"/>
    <w:rsid w:val="006325E4"/>
    <w:rsid w:val="00635A26"/>
    <w:rsid w:val="006530D9"/>
    <w:rsid w:val="006622DA"/>
    <w:rsid w:val="00677800"/>
    <w:rsid w:val="00681D86"/>
    <w:rsid w:val="006A77E9"/>
    <w:rsid w:val="006C6FEC"/>
    <w:rsid w:val="006D3396"/>
    <w:rsid w:val="006F0CB5"/>
    <w:rsid w:val="007060EB"/>
    <w:rsid w:val="007067A3"/>
    <w:rsid w:val="00707EB7"/>
    <w:rsid w:val="00715FD2"/>
    <w:rsid w:val="00717889"/>
    <w:rsid w:val="00735A8E"/>
    <w:rsid w:val="00744F44"/>
    <w:rsid w:val="00772FFC"/>
    <w:rsid w:val="0078103B"/>
    <w:rsid w:val="007B5ECD"/>
    <w:rsid w:val="007C0310"/>
    <w:rsid w:val="007E2C11"/>
    <w:rsid w:val="007F521A"/>
    <w:rsid w:val="007F556D"/>
    <w:rsid w:val="007F6859"/>
    <w:rsid w:val="008010C2"/>
    <w:rsid w:val="0080654A"/>
    <w:rsid w:val="00810147"/>
    <w:rsid w:val="00817191"/>
    <w:rsid w:val="00822A58"/>
    <w:rsid w:val="00822C6F"/>
    <w:rsid w:val="008231F0"/>
    <w:rsid w:val="00823327"/>
    <w:rsid w:val="00831558"/>
    <w:rsid w:val="00834031"/>
    <w:rsid w:val="00836C46"/>
    <w:rsid w:val="008409D8"/>
    <w:rsid w:val="00844DBF"/>
    <w:rsid w:val="0085469D"/>
    <w:rsid w:val="00860E78"/>
    <w:rsid w:val="00866D3E"/>
    <w:rsid w:val="00866DA3"/>
    <w:rsid w:val="008751D6"/>
    <w:rsid w:val="008777DC"/>
    <w:rsid w:val="00881C2A"/>
    <w:rsid w:val="008826F8"/>
    <w:rsid w:val="0088682E"/>
    <w:rsid w:val="00887C1E"/>
    <w:rsid w:val="0089421A"/>
    <w:rsid w:val="008A79DD"/>
    <w:rsid w:val="008A7B35"/>
    <w:rsid w:val="008B2AB2"/>
    <w:rsid w:val="008C2FE7"/>
    <w:rsid w:val="008C3039"/>
    <w:rsid w:val="008C48E1"/>
    <w:rsid w:val="008C54D7"/>
    <w:rsid w:val="008D2CB2"/>
    <w:rsid w:val="008D54C2"/>
    <w:rsid w:val="008E17B3"/>
    <w:rsid w:val="008E6748"/>
    <w:rsid w:val="008E6CC5"/>
    <w:rsid w:val="008E767F"/>
    <w:rsid w:val="00900C68"/>
    <w:rsid w:val="009216B5"/>
    <w:rsid w:val="00935C36"/>
    <w:rsid w:val="00936D04"/>
    <w:rsid w:val="0095304F"/>
    <w:rsid w:val="00967649"/>
    <w:rsid w:val="00975BD4"/>
    <w:rsid w:val="0098490F"/>
    <w:rsid w:val="009A155F"/>
    <w:rsid w:val="009B2CAC"/>
    <w:rsid w:val="009B439E"/>
    <w:rsid w:val="009C48FC"/>
    <w:rsid w:val="009E1A86"/>
    <w:rsid w:val="009E64F8"/>
    <w:rsid w:val="009F067D"/>
    <w:rsid w:val="00A125DD"/>
    <w:rsid w:val="00A127DB"/>
    <w:rsid w:val="00A20014"/>
    <w:rsid w:val="00A405B3"/>
    <w:rsid w:val="00A41E3D"/>
    <w:rsid w:val="00A438F3"/>
    <w:rsid w:val="00A4555B"/>
    <w:rsid w:val="00A505FB"/>
    <w:rsid w:val="00A5392A"/>
    <w:rsid w:val="00A61637"/>
    <w:rsid w:val="00A62730"/>
    <w:rsid w:val="00A655D8"/>
    <w:rsid w:val="00A7293F"/>
    <w:rsid w:val="00A73D35"/>
    <w:rsid w:val="00A877CC"/>
    <w:rsid w:val="00A87842"/>
    <w:rsid w:val="00AA4ACB"/>
    <w:rsid w:val="00AB7024"/>
    <w:rsid w:val="00AC7EEB"/>
    <w:rsid w:val="00AE0AE3"/>
    <w:rsid w:val="00AE15DA"/>
    <w:rsid w:val="00B0291A"/>
    <w:rsid w:val="00B20CBF"/>
    <w:rsid w:val="00B23D51"/>
    <w:rsid w:val="00B35A0F"/>
    <w:rsid w:val="00B3667B"/>
    <w:rsid w:val="00B4038A"/>
    <w:rsid w:val="00B449A8"/>
    <w:rsid w:val="00B463E6"/>
    <w:rsid w:val="00B7082D"/>
    <w:rsid w:val="00B74C58"/>
    <w:rsid w:val="00B773E0"/>
    <w:rsid w:val="00B8296F"/>
    <w:rsid w:val="00B93441"/>
    <w:rsid w:val="00BB010D"/>
    <w:rsid w:val="00BB070C"/>
    <w:rsid w:val="00BE24D6"/>
    <w:rsid w:val="00BE3CDB"/>
    <w:rsid w:val="00BE60B1"/>
    <w:rsid w:val="00C23ACF"/>
    <w:rsid w:val="00C25302"/>
    <w:rsid w:val="00C306F2"/>
    <w:rsid w:val="00C40D05"/>
    <w:rsid w:val="00C47EE0"/>
    <w:rsid w:val="00C525C7"/>
    <w:rsid w:val="00C54BA1"/>
    <w:rsid w:val="00C63DFC"/>
    <w:rsid w:val="00C8480C"/>
    <w:rsid w:val="00C9506C"/>
    <w:rsid w:val="00CB6531"/>
    <w:rsid w:val="00CC5569"/>
    <w:rsid w:val="00CC7D3E"/>
    <w:rsid w:val="00CD4D22"/>
    <w:rsid w:val="00CF00AA"/>
    <w:rsid w:val="00D03D52"/>
    <w:rsid w:val="00D05F37"/>
    <w:rsid w:val="00D07AB3"/>
    <w:rsid w:val="00D17221"/>
    <w:rsid w:val="00D17347"/>
    <w:rsid w:val="00D216BB"/>
    <w:rsid w:val="00D322F1"/>
    <w:rsid w:val="00D513E4"/>
    <w:rsid w:val="00D55CBF"/>
    <w:rsid w:val="00D55D86"/>
    <w:rsid w:val="00D672D9"/>
    <w:rsid w:val="00D729C5"/>
    <w:rsid w:val="00DA7043"/>
    <w:rsid w:val="00DB0A3F"/>
    <w:rsid w:val="00DB445F"/>
    <w:rsid w:val="00DC6077"/>
    <w:rsid w:val="00DC76A8"/>
    <w:rsid w:val="00DD24F0"/>
    <w:rsid w:val="00DD5093"/>
    <w:rsid w:val="00DE62F4"/>
    <w:rsid w:val="00DE6AD0"/>
    <w:rsid w:val="00DF55D7"/>
    <w:rsid w:val="00E00F8B"/>
    <w:rsid w:val="00E1156E"/>
    <w:rsid w:val="00E32BAA"/>
    <w:rsid w:val="00E3536A"/>
    <w:rsid w:val="00E427FC"/>
    <w:rsid w:val="00E504A0"/>
    <w:rsid w:val="00E51C9D"/>
    <w:rsid w:val="00E666AC"/>
    <w:rsid w:val="00E669C7"/>
    <w:rsid w:val="00E720F5"/>
    <w:rsid w:val="00E73CF8"/>
    <w:rsid w:val="00E923AF"/>
    <w:rsid w:val="00EA40A7"/>
    <w:rsid w:val="00EB26C3"/>
    <w:rsid w:val="00EB7483"/>
    <w:rsid w:val="00ED0180"/>
    <w:rsid w:val="00ED2BC4"/>
    <w:rsid w:val="00ED351D"/>
    <w:rsid w:val="00EF06FB"/>
    <w:rsid w:val="00EF29F1"/>
    <w:rsid w:val="00F00A57"/>
    <w:rsid w:val="00F046D8"/>
    <w:rsid w:val="00F22D42"/>
    <w:rsid w:val="00F23C13"/>
    <w:rsid w:val="00F33D42"/>
    <w:rsid w:val="00F35DB3"/>
    <w:rsid w:val="00F362D0"/>
    <w:rsid w:val="00F43A6F"/>
    <w:rsid w:val="00F50CF9"/>
    <w:rsid w:val="00F65575"/>
    <w:rsid w:val="00F66181"/>
    <w:rsid w:val="00F67B45"/>
    <w:rsid w:val="00F80710"/>
    <w:rsid w:val="00FB1962"/>
    <w:rsid w:val="00FB7A22"/>
    <w:rsid w:val="00FF4533"/>
    <w:rsid w:val="018B1F6C"/>
    <w:rsid w:val="02614FC7"/>
    <w:rsid w:val="027754FB"/>
    <w:rsid w:val="03A76077"/>
    <w:rsid w:val="04290527"/>
    <w:rsid w:val="04347519"/>
    <w:rsid w:val="04D343E0"/>
    <w:rsid w:val="059A4101"/>
    <w:rsid w:val="05CE7F14"/>
    <w:rsid w:val="05E9145B"/>
    <w:rsid w:val="061B4D44"/>
    <w:rsid w:val="06C76C7A"/>
    <w:rsid w:val="07B812A2"/>
    <w:rsid w:val="07C92B37"/>
    <w:rsid w:val="07FB6BDB"/>
    <w:rsid w:val="09502499"/>
    <w:rsid w:val="0AAC17BA"/>
    <w:rsid w:val="0C343B59"/>
    <w:rsid w:val="0CA96841"/>
    <w:rsid w:val="0CBE5FE1"/>
    <w:rsid w:val="0D244E26"/>
    <w:rsid w:val="0D5A22B7"/>
    <w:rsid w:val="0E1F2DF8"/>
    <w:rsid w:val="0F3A0931"/>
    <w:rsid w:val="0FAA5BB1"/>
    <w:rsid w:val="0FEF171B"/>
    <w:rsid w:val="0FF80B78"/>
    <w:rsid w:val="10A9313E"/>
    <w:rsid w:val="113969C6"/>
    <w:rsid w:val="11DA3C43"/>
    <w:rsid w:val="120F1308"/>
    <w:rsid w:val="136939DE"/>
    <w:rsid w:val="13B970BE"/>
    <w:rsid w:val="14765F59"/>
    <w:rsid w:val="14BB5F83"/>
    <w:rsid w:val="156E6226"/>
    <w:rsid w:val="17F001E9"/>
    <w:rsid w:val="19766A09"/>
    <w:rsid w:val="198C7FDB"/>
    <w:rsid w:val="19910B53"/>
    <w:rsid w:val="1BFD0D1C"/>
    <w:rsid w:val="1BFF20F5"/>
    <w:rsid w:val="1D3137F6"/>
    <w:rsid w:val="1E012EBC"/>
    <w:rsid w:val="1F7B5CB2"/>
    <w:rsid w:val="1FA26CB0"/>
    <w:rsid w:val="1FD33F87"/>
    <w:rsid w:val="20334D0F"/>
    <w:rsid w:val="247030BC"/>
    <w:rsid w:val="24B623B0"/>
    <w:rsid w:val="24DB5714"/>
    <w:rsid w:val="25070E5D"/>
    <w:rsid w:val="275C6092"/>
    <w:rsid w:val="279871A5"/>
    <w:rsid w:val="28BE1D17"/>
    <w:rsid w:val="29A9551B"/>
    <w:rsid w:val="2A005FEE"/>
    <w:rsid w:val="2A1D3926"/>
    <w:rsid w:val="2A750533"/>
    <w:rsid w:val="2AB949A8"/>
    <w:rsid w:val="2AF24F2E"/>
    <w:rsid w:val="2AF802D2"/>
    <w:rsid w:val="2B442798"/>
    <w:rsid w:val="2B86207F"/>
    <w:rsid w:val="2BE2764E"/>
    <w:rsid w:val="2C372028"/>
    <w:rsid w:val="2CDE7C26"/>
    <w:rsid w:val="2D3571CF"/>
    <w:rsid w:val="2D7D0952"/>
    <w:rsid w:val="2D8D7A26"/>
    <w:rsid w:val="2DB17BB8"/>
    <w:rsid w:val="2DF80288"/>
    <w:rsid w:val="2F0D5BDD"/>
    <w:rsid w:val="303F600B"/>
    <w:rsid w:val="30B336F9"/>
    <w:rsid w:val="30D32C5B"/>
    <w:rsid w:val="31E60E9F"/>
    <w:rsid w:val="32CD3E28"/>
    <w:rsid w:val="339B6ADF"/>
    <w:rsid w:val="340329A9"/>
    <w:rsid w:val="34945433"/>
    <w:rsid w:val="34FFD24C"/>
    <w:rsid w:val="35FD60BC"/>
    <w:rsid w:val="385D038F"/>
    <w:rsid w:val="399B0A74"/>
    <w:rsid w:val="3B8C3A12"/>
    <w:rsid w:val="3C685AAF"/>
    <w:rsid w:val="3D97320D"/>
    <w:rsid w:val="3D983256"/>
    <w:rsid w:val="3DB72694"/>
    <w:rsid w:val="3DE43D0A"/>
    <w:rsid w:val="4004334A"/>
    <w:rsid w:val="40167D4F"/>
    <w:rsid w:val="40833636"/>
    <w:rsid w:val="410A1661"/>
    <w:rsid w:val="42411C0E"/>
    <w:rsid w:val="42545136"/>
    <w:rsid w:val="43911BC6"/>
    <w:rsid w:val="443C5AF9"/>
    <w:rsid w:val="44FB3BE9"/>
    <w:rsid w:val="4638301C"/>
    <w:rsid w:val="472E365B"/>
    <w:rsid w:val="47332F94"/>
    <w:rsid w:val="47936AE8"/>
    <w:rsid w:val="47A01627"/>
    <w:rsid w:val="47EA5664"/>
    <w:rsid w:val="48B01AFF"/>
    <w:rsid w:val="49DC1A60"/>
    <w:rsid w:val="4C107D48"/>
    <w:rsid w:val="4C602A7D"/>
    <w:rsid w:val="4C6D6532"/>
    <w:rsid w:val="4F02606E"/>
    <w:rsid w:val="4FA17635"/>
    <w:rsid w:val="4FEF564F"/>
    <w:rsid w:val="50900977"/>
    <w:rsid w:val="51192F91"/>
    <w:rsid w:val="511C43E3"/>
    <w:rsid w:val="521036D6"/>
    <w:rsid w:val="525F49CC"/>
    <w:rsid w:val="53647C0D"/>
    <w:rsid w:val="53962D77"/>
    <w:rsid w:val="53C83285"/>
    <w:rsid w:val="542843B4"/>
    <w:rsid w:val="542E6703"/>
    <w:rsid w:val="5450136F"/>
    <w:rsid w:val="56AC01D3"/>
    <w:rsid w:val="583E06A5"/>
    <w:rsid w:val="58F76F6F"/>
    <w:rsid w:val="599A365B"/>
    <w:rsid w:val="5B04316E"/>
    <w:rsid w:val="5C0E52A6"/>
    <w:rsid w:val="5C203C2E"/>
    <w:rsid w:val="5C7B3922"/>
    <w:rsid w:val="5CCD5897"/>
    <w:rsid w:val="61282528"/>
    <w:rsid w:val="612C7949"/>
    <w:rsid w:val="62CC27C3"/>
    <w:rsid w:val="64CF2E8C"/>
    <w:rsid w:val="64D2010A"/>
    <w:rsid w:val="65E7567D"/>
    <w:rsid w:val="65EB7404"/>
    <w:rsid w:val="65F80A24"/>
    <w:rsid w:val="665D7C7E"/>
    <w:rsid w:val="66BD6E06"/>
    <w:rsid w:val="67041255"/>
    <w:rsid w:val="67AC671F"/>
    <w:rsid w:val="67DE02D8"/>
    <w:rsid w:val="684D352F"/>
    <w:rsid w:val="6939071B"/>
    <w:rsid w:val="69DF2E4B"/>
    <w:rsid w:val="6A5F216E"/>
    <w:rsid w:val="6B0C22B0"/>
    <w:rsid w:val="6B377EA3"/>
    <w:rsid w:val="6C057667"/>
    <w:rsid w:val="6CD32EF3"/>
    <w:rsid w:val="6CFA4594"/>
    <w:rsid w:val="6D8F4E95"/>
    <w:rsid w:val="6DFB0400"/>
    <w:rsid w:val="6EB04C24"/>
    <w:rsid w:val="6FD0034C"/>
    <w:rsid w:val="6FD14B4C"/>
    <w:rsid w:val="70FC3229"/>
    <w:rsid w:val="71072DAB"/>
    <w:rsid w:val="71E01DE7"/>
    <w:rsid w:val="72492030"/>
    <w:rsid w:val="728271B6"/>
    <w:rsid w:val="72F009A0"/>
    <w:rsid w:val="74C838E9"/>
    <w:rsid w:val="74EE1937"/>
    <w:rsid w:val="7567561F"/>
    <w:rsid w:val="765761A5"/>
    <w:rsid w:val="76C76199"/>
    <w:rsid w:val="77FF972F"/>
    <w:rsid w:val="79116D1B"/>
    <w:rsid w:val="7A8428C7"/>
    <w:rsid w:val="7AAE7E2E"/>
    <w:rsid w:val="7C1A66A5"/>
    <w:rsid w:val="7EF14CDF"/>
    <w:rsid w:val="7FD2081F"/>
    <w:rsid w:val="7FEDE2BD"/>
    <w:rsid w:val="C7B3A604"/>
    <w:rsid w:val="F7D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adjustRightInd w:val="0"/>
      <w:snapToGrid w:val="0"/>
      <w:spacing w:line="300" w:lineRule="auto"/>
    </w:pPr>
    <w:rPr>
      <w:bCs/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semiHidden/>
    <w:qFormat/>
    <w:uiPriority w:val="0"/>
    <w:rPr>
      <w:sz w:val="21"/>
      <w:szCs w:val="21"/>
    </w:rPr>
  </w:style>
  <w:style w:type="character" w:customStyle="1" w:styleId="14">
    <w:name w:val="页眉 字符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48102-76B9-4251-912D-D05AF526E7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wf</Company>
  <Pages>5</Pages>
  <Words>2500</Words>
  <Characters>2616</Characters>
  <Lines>22</Lines>
  <Paragraphs>6</Paragraphs>
  <TotalTime>95</TotalTime>
  <ScaleCrop>false</ScaleCrop>
  <LinksUpToDate>false</LinksUpToDate>
  <CharactersWithSpaces>2861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2018-05-14T00:49:00Z</dcterms:created>
  <dc:creator>hg</dc:creator>
  <cp:lastModifiedBy>陈璐(chenl)</cp:lastModifiedBy>
  <cp:lastPrinted>2021-11-15T00:49:00Z</cp:lastPrinted>
  <dcterms:modified xsi:type="dcterms:W3CDTF">2024-11-20T02:24:38Z</dcterms:modified>
  <dc:title>（课程名称）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CD57B3FFD7434854A2D9301C6D36E62A</vt:lpwstr>
  </property>
</Properties>
</file>